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735F78">
        <w:rPr>
          <w:rFonts w:asciiTheme="majorHAnsi" w:hAnsiTheme="majorHAnsi"/>
          <w:szCs w:val="22"/>
        </w:rPr>
        <w:t>May 2, 2013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3B4BE1">
        <w:rPr>
          <w:rFonts w:asciiTheme="majorHAnsi" w:hAnsiTheme="majorHAnsi"/>
          <w:szCs w:val="22"/>
        </w:rPr>
        <w:t xml:space="preserve">Adriana Malherio, </w:t>
      </w:r>
      <w:r w:rsidR="000F0E42">
        <w:rPr>
          <w:rFonts w:asciiTheme="majorHAnsi" w:hAnsiTheme="majorHAnsi"/>
          <w:szCs w:val="22"/>
        </w:rPr>
        <w:t xml:space="preserve"> </w:t>
      </w:r>
      <w:r w:rsidR="003B4BE1">
        <w:rPr>
          <w:rFonts w:asciiTheme="majorHAnsi" w:hAnsiTheme="majorHAnsi"/>
          <w:szCs w:val="22"/>
        </w:rPr>
        <w:t xml:space="preserve">Daniel Muller, </w:t>
      </w:r>
      <w:r w:rsidR="002941C1">
        <w:rPr>
          <w:rFonts w:asciiTheme="majorHAnsi" w:hAnsiTheme="majorHAnsi"/>
          <w:szCs w:val="22"/>
        </w:rPr>
        <w:t xml:space="preserve">Deanna </w:t>
      </w:r>
      <w:proofErr w:type="spellStart"/>
      <w:r w:rsidR="002941C1">
        <w:rPr>
          <w:rFonts w:asciiTheme="majorHAnsi" w:hAnsiTheme="majorHAnsi"/>
          <w:szCs w:val="22"/>
        </w:rPr>
        <w:t>Kroetz</w:t>
      </w:r>
      <w:proofErr w:type="spellEnd"/>
      <w:r w:rsidR="002941C1">
        <w:rPr>
          <w:rFonts w:asciiTheme="majorHAnsi" w:hAnsiTheme="majorHAnsi"/>
          <w:szCs w:val="22"/>
        </w:rPr>
        <w:t xml:space="preserve">, </w:t>
      </w:r>
      <w:r w:rsidR="009C2A9A">
        <w:rPr>
          <w:rFonts w:asciiTheme="majorHAnsi" w:hAnsiTheme="majorHAnsi"/>
          <w:szCs w:val="22"/>
        </w:rPr>
        <w:t xml:space="preserve">David </w:t>
      </w:r>
      <w:proofErr w:type="spellStart"/>
      <w:r w:rsidR="009C2A9A">
        <w:rPr>
          <w:rFonts w:asciiTheme="majorHAnsi" w:hAnsiTheme="majorHAnsi"/>
          <w:szCs w:val="22"/>
        </w:rPr>
        <w:t>Kisor</w:t>
      </w:r>
      <w:proofErr w:type="spellEnd"/>
      <w:r w:rsidR="009C2A9A">
        <w:rPr>
          <w:rFonts w:asciiTheme="majorHAnsi" w:hAnsiTheme="majorHAnsi"/>
          <w:szCs w:val="22"/>
        </w:rPr>
        <w:t xml:space="preserve">, Ellie </w:t>
      </w:r>
      <w:proofErr w:type="spellStart"/>
      <w:r w:rsidR="009C2A9A">
        <w:rPr>
          <w:rFonts w:asciiTheme="majorHAnsi" w:hAnsiTheme="majorHAnsi"/>
          <w:szCs w:val="22"/>
        </w:rPr>
        <w:t>McDonagh</w:t>
      </w:r>
      <w:proofErr w:type="spellEnd"/>
      <w:r w:rsidR="009C2A9A">
        <w:rPr>
          <w:rFonts w:asciiTheme="majorHAnsi" w:hAnsiTheme="majorHAnsi"/>
          <w:szCs w:val="22"/>
        </w:rPr>
        <w:t xml:space="preserve">, </w:t>
      </w:r>
      <w:r w:rsidR="002941C1">
        <w:rPr>
          <w:rFonts w:asciiTheme="majorHAnsi" w:hAnsiTheme="majorHAnsi"/>
          <w:szCs w:val="22"/>
        </w:rPr>
        <w:t xml:space="preserve">Gillian Bell, Grace Kuo, </w:t>
      </w:r>
      <w:r w:rsidR="009C2A9A">
        <w:rPr>
          <w:rFonts w:asciiTheme="majorHAnsi" w:hAnsiTheme="majorHAnsi"/>
          <w:szCs w:val="22"/>
        </w:rPr>
        <w:t xml:space="preserve">James Hoffman, </w:t>
      </w:r>
      <w:r w:rsidR="002941C1">
        <w:rPr>
          <w:rFonts w:asciiTheme="majorHAnsi" w:hAnsiTheme="majorHAnsi"/>
          <w:szCs w:val="22"/>
        </w:rPr>
        <w:t>Jesse Swen</w:t>
      </w:r>
      <w:r w:rsidR="003B4BE1">
        <w:rPr>
          <w:rFonts w:asciiTheme="majorHAnsi" w:hAnsiTheme="majorHAnsi"/>
          <w:szCs w:val="22"/>
        </w:rPr>
        <w:t xml:space="preserve">, </w:t>
      </w:r>
      <w:r w:rsidR="009C2A9A">
        <w:rPr>
          <w:rFonts w:asciiTheme="majorHAnsi" w:hAnsiTheme="majorHAnsi"/>
          <w:szCs w:val="22"/>
        </w:rPr>
        <w:t>Julie Johnson, Tom Callaghan,</w:t>
      </w:r>
      <w:r w:rsidR="000F0E42">
        <w:rPr>
          <w:rFonts w:asciiTheme="majorHAnsi" w:hAnsiTheme="majorHAnsi"/>
          <w:szCs w:val="22"/>
        </w:rPr>
        <w:t xml:space="preserve"> </w:t>
      </w:r>
      <w:r w:rsidR="003B4BE1">
        <w:rPr>
          <w:rFonts w:asciiTheme="majorHAnsi" w:hAnsiTheme="majorHAnsi"/>
          <w:szCs w:val="22"/>
        </w:rPr>
        <w:t xml:space="preserve">Katrin Sangkuhl, </w:t>
      </w:r>
      <w:r w:rsidR="0043136C">
        <w:rPr>
          <w:rFonts w:asciiTheme="majorHAnsi" w:hAnsiTheme="majorHAnsi"/>
          <w:szCs w:val="22"/>
        </w:rPr>
        <w:t xml:space="preserve">Kelly Caudle, </w:t>
      </w:r>
      <w:r w:rsidR="000F0E42">
        <w:rPr>
          <w:rFonts w:asciiTheme="majorHAnsi" w:hAnsiTheme="majorHAnsi"/>
          <w:szCs w:val="22"/>
        </w:rPr>
        <w:t xml:space="preserve">Kelly Filipski, </w:t>
      </w:r>
      <w:r w:rsidR="002941C1">
        <w:rPr>
          <w:rFonts w:asciiTheme="majorHAnsi" w:hAnsiTheme="majorHAnsi"/>
          <w:szCs w:val="22"/>
        </w:rPr>
        <w:t xml:space="preserve">Kevin Hicks, Kristine Crews, </w:t>
      </w:r>
      <w:r w:rsidR="000F0E42">
        <w:rPr>
          <w:rFonts w:asciiTheme="majorHAnsi" w:hAnsiTheme="majorHAnsi"/>
          <w:szCs w:val="22"/>
        </w:rPr>
        <w:t xml:space="preserve">Li Gong, </w:t>
      </w:r>
      <w:r w:rsidR="0043136C">
        <w:rPr>
          <w:rFonts w:asciiTheme="majorHAnsi" w:hAnsiTheme="majorHAnsi"/>
          <w:szCs w:val="22"/>
        </w:rPr>
        <w:t xml:space="preserve">Mary Relling, Mia </w:t>
      </w:r>
      <w:proofErr w:type="spellStart"/>
      <w:r w:rsidR="0043136C">
        <w:rPr>
          <w:rFonts w:asciiTheme="majorHAnsi" w:hAnsiTheme="majorHAnsi"/>
          <w:szCs w:val="22"/>
        </w:rPr>
        <w:t>Wadelius</w:t>
      </w:r>
      <w:proofErr w:type="spellEnd"/>
      <w:r w:rsidR="0043136C">
        <w:rPr>
          <w:rFonts w:asciiTheme="majorHAnsi" w:hAnsiTheme="majorHAnsi"/>
          <w:szCs w:val="22"/>
        </w:rPr>
        <w:t xml:space="preserve">, </w:t>
      </w:r>
      <w:r w:rsidR="002941C1">
        <w:rPr>
          <w:rFonts w:asciiTheme="majorHAnsi" w:hAnsiTheme="majorHAnsi"/>
          <w:szCs w:val="22"/>
        </w:rPr>
        <w:t xml:space="preserve">Michelle Whirl-Carrillo, </w:t>
      </w:r>
      <w:proofErr w:type="spellStart"/>
      <w:r w:rsidR="002941C1">
        <w:rPr>
          <w:rFonts w:asciiTheme="majorHAnsi" w:hAnsiTheme="majorHAnsi"/>
          <w:szCs w:val="22"/>
        </w:rPr>
        <w:t>Prem</w:t>
      </w:r>
      <w:proofErr w:type="spellEnd"/>
      <w:r w:rsidR="002941C1">
        <w:rPr>
          <w:rFonts w:asciiTheme="majorHAnsi" w:hAnsiTheme="majorHAnsi"/>
          <w:szCs w:val="22"/>
        </w:rPr>
        <w:t xml:space="preserve"> </w:t>
      </w:r>
      <w:proofErr w:type="spellStart"/>
      <w:r w:rsidR="002941C1">
        <w:rPr>
          <w:rFonts w:asciiTheme="majorHAnsi" w:hAnsiTheme="majorHAnsi"/>
          <w:szCs w:val="22"/>
        </w:rPr>
        <w:t>Gurnani</w:t>
      </w:r>
      <w:proofErr w:type="spellEnd"/>
      <w:r w:rsidR="002941C1">
        <w:rPr>
          <w:rFonts w:asciiTheme="majorHAnsi" w:hAnsiTheme="majorHAnsi"/>
          <w:szCs w:val="22"/>
        </w:rPr>
        <w:t xml:space="preserve">, </w:t>
      </w:r>
      <w:r w:rsidR="00AB6224">
        <w:rPr>
          <w:rFonts w:asciiTheme="majorHAnsi" w:hAnsiTheme="majorHAnsi"/>
          <w:szCs w:val="22"/>
        </w:rPr>
        <w:t xml:space="preserve">Otito Iwuchukwu, </w:t>
      </w:r>
      <w:r w:rsidR="002941C1">
        <w:rPr>
          <w:rFonts w:asciiTheme="majorHAnsi" w:hAnsiTheme="majorHAnsi"/>
          <w:szCs w:val="22"/>
        </w:rPr>
        <w:t xml:space="preserve">Ravie Kem, </w:t>
      </w:r>
      <w:r w:rsidR="009C2A9A">
        <w:rPr>
          <w:rFonts w:asciiTheme="majorHAnsi" w:hAnsiTheme="majorHAnsi"/>
          <w:szCs w:val="22"/>
        </w:rPr>
        <w:t xml:space="preserve">Robert </w:t>
      </w:r>
      <w:proofErr w:type="spellStart"/>
      <w:r w:rsidR="009C2A9A">
        <w:rPr>
          <w:rFonts w:asciiTheme="majorHAnsi" w:hAnsiTheme="majorHAnsi"/>
          <w:szCs w:val="22"/>
        </w:rPr>
        <w:t>Freimuth</w:t>
      </w:r>
      <w:proofErr w:type="spellEnd"/>
      <w:r w:rsidR="009C2A9A">
        <w:rPr>
          <w:rFonts w:asciiTheme="majorHAnsi" w:hAnsiTheme="majorHAnsi"/>
          <w:szCs w:val="22"/>
        </w:rPr>
        <w:t xml:space="preserve">, </w:t>
      </w:r>
      <w:r w:rsidR="000F0E42">
        <w:rPr>
          <w:rFonts w:asciiTheme="majorHAnsi" w:hAnsiTheme="majorHAnsi"/>
          <w:szCs w:val="22"/>
        </w:rPr>
        <w:t xml:space="preserve">Samuel Johnson, </w:t>
      </w:r>
      <w:r w:rsidR="002941C1">
        <w:rPr>
          <w:rFonts w:asciiTheme="majorHAnsi" w:hAnsiTheme="majorHAnsi"/>
          <w:szCs w:val="22"/>
        </w:rPr>
        <w:t xml:space="preserve">Steve Leeder, Steven Scherer, Stuart Scott, </w:t>
      </w:r>
      <w:r w:rsidR="00AF6B53">
        <w:rPr>
          <w:rFonts w:asciiTheme="majorHAnsi" w:hAnsiTheme="majorHAnsi"/>
          <w:szCs w:val="22"/>
        </w:rPr>
        <w:t xml:space="preserve">Tammie Chang, </w:t>
      </w:r>
      <w:r w:rsidR="0043136C">
        <w:rPr>
          <w:rFonts w:asciiTheme="majorHAnsi" w:hAnsiTheme="majorHAnsi"/>
          <w:szCs w:val="22"/>
        </w:rPr>
        <w:t>Teri Klein</w:t>
      </w:r>
      <w:r w:rsidR="009C2A9A">
        <w:rPr>
          <w:rFonts w:asciiTheme="majorHAnsi" w:hAnsiTheme="majorHAnsi"/>
          <w:szCs w:val="22"/>
        </w:rPr>
        <w:t xml:space="preserve">, </w:t>
      </w:r>
      <w:r w:rsidR="002941C1">
        <w:rPr>
          <w:rFonts w:asciiTheme="majorHAnsi" w:hAnsiTheme="majorHAnsi"/>
          <w:szCs w:val="22"/>
        </w:rPr>
        <w:t xml:space="preserve">Todd Skaar, </w:t>
      </w:r>
      <w:r w:rsidR="003B4BE1">
        <w:rPr>
          <w:rFonts w:asciiTheme="majorHAnsi" w:hAnsiTheme="majorHAnsi"/>
          <w:szCs w:val="22"/>
        </w:rPr>
        <w:t>Uli Broeckel, Vojtech Huser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A5028E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8E" w:rsidRDefault="002941C1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Corresponding author email on CPIC guidelines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8E" w:rsidRPr="00A64BFA" w:rsidRDefault="007476B5" w:rsidP="007476B5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In December we asked corresponding authors to use the “cpic@PharmGKB.org” email address when submitting guidelines for publication to help PharmGKB/CPIC better track manuscript submissions, copyright forms being signed, need for corrections, etc. However, </w:t>
            </w:r>
            <w:r w:rsidRPr="007476B5">
              <w:rPr>
                <w:rFonts w:asciiTheme="majorHAnsi" w:hAnsiTheme="majorHAnsi"/>
              </w:rPr>
              <w:t xml:space="preserve">when an author </w:t>
            </w:r>
            <w:r>
              <w:rPr>
                <w:rFonts w:asciiTheme="majorHAnsi" w:hAnsiTheme="majorHAnsi"/>
              </w:rPr>
              <w:t xml:space="preserve">adds this email </w:t>
            </w:r>
            <w:r w:rsidRPr="007476B5">
              <w:rPr>
                <w:rFonts w:asciiTheme="majorHAnsi" w:hAnsiTheme="majorHAnsi"/>
              </w:rPr>
              <w:t xml:space="preserve">address, </w:t>
            </w:r>
            <w:r>
              <w:rPr>
                <w:rFonts w:asciiTheme="majorHAnsi" w:hAnsiTheme="majorHAnsi"/>
              </w:rPr>
              <w:t>CPIC</w:t>
            </w:r>
            <w:r w:rsidRPr="007476B5">
              <w:rPr>
                <w:rFonts w:asciiTheme="majorHAnsi" w:hAnsiTheme="majorHAnsi"/>
              </w:rPr>
              <w:t xml:space="preserve"> get</w:t>
            </w:r>
            <w:r>
              <w:rPr>
                <w:rFonts w:asciiTheme="majorHAnsi" w:hAnsiTheme="majorHAnsi"/>
              </w:rPr>
              <w:t>s</w:t>
            </w:r>
            <w:r w:rsidRPr="007476B5">
              <w:rPr>
                <w:rFonts w:asciiTheme="majorHAnsi" w:hAnsiTheme="majorHAnsi"/>
              </w:rPr>
              <w:t xml:space="preserve"> copied on ALL correspondences between CPT and that author (even for non-CPIC publications). </w:t>
            </w:r>
            <w:r>
              <w:rPr>
                <w:rFonts w:asciiTheme="majorHAnsi" w:hAnsiTheme="majorHAnsi"/>
              </w:rPr>
              <w:t>Discussed</w:t>
            </w:r>
            <w:r w:rsidRPr="007476B5">
              <w:rPr>
                <w:rFonts w:asciiTheme="majorHAnsi" w:hAnsiTheme="majorHAnsi"/>
              </w:rPr>
              <w:t xml:space="preserve"> c</w:t>
            </w:r>
            <w:r>
              <w:rPr>
                <w:rFonts w:asciiTheme="majorHAnsi" w:hAnsiTheme="majorHAnsi"/>
              </w:rPr>
              <w:t>hanging</w:t>
            </w:r>
            <w:r w:rsidRPr="007476B5">
              <w:rPr>
                <w:rFonts w:asciiTheme="majorHAnsi" w:hAnsiTheme="majorHAnsi"/>
              </w:rPr>
              <w:t xml:space="preserve"> the email address on the galley proof so at least this email would be used by anyone with questions, etc. </w:t>
            </w:r>
            <w:r>
              <w:rPr>
                <w:rFonts w:asciiTheme="majorHAnsi" w:hAnsiTheme="majorHAnsi"/>
              </w:rPr>
              <w:t>C</w:t>
            </w:r>
            <w:r w:rsidRPr="007476B5">
              <w:rPr>
                <w:rFonts w:asciiTheme="majorHAnsi" w:hAnsiTheme="majorHAnsi"/>
              </w:rPr>
              <w:t xml:space="preserve">orresponding authors </w:t>
            </w:r>
            <w:r>
              <w:rPr>
                <w:rFonts w:asciiTheme="majorHAnsi" w:hAnsiTheme="majorHAnsi"/>
              </w:rPr>
              <w:t xml:space="preserve">would then need </w:t>
            </w:r>
            <w:r w:rsidRPr="007476B5">
              <w:rPr>
                <w:rFonts w:asciiTheme="majorHAnsi" w:hAnsiTheme="majorHAnsi"/>
              </w:rPr>
              <w:t xml:space="preserve">to forward emails from CPT to the CPIC email address (this would allow </w:t>
            </w:r>
            <w:r>
              <w:rPr>
                <w:rFonts w:asciiTheme="majorHAnsi" w:hAnsiTheme="majorHAnsi"/>
              </w:rPr>
              <w:t>CPIC staff</w:t>
            </w:r>
            <w:r w:rsidRPr="007476B5">
              <w:rPr>
                <w:rFonts w:asciiTheme="majorHAnsi" w:hAnsiTheme="majorHAnsi"/>
              </w:rPr>
              <w:t xml:space="preserve"> to </w:t>
            </w:r>
            <w:r>
              <w:rPr>
                <w:rFonts w:asciiTheme="majorHAnsi" w:hAnsiTheme="majorHAnsi"/>
              </w:rPr>
              <w:t>ensure</w:t>
            </w:r>
            <w:r w:rsidRPr="007476B5">
              <w:rPr>
                <w:rFonts w:asciiTheme="majorHAnsi" w:hAnsiTheme="majorHAnsi"/>
              </w:rPr>
              <w:t xml:space="preserve"> the authors are signing the correct forms and that we meet all deadlines, etc.)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8E" w:rsidRDefault="00FD721F" w:rsidP="007476B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</w:t>
            </w:r>
            <w:r w:rsidR="007476B5">
              <w:rPr>
                <w:rFonts w:asciiTheme="majorHAnsi" w:hAnsiTheme="majorHAnsi"/>
                <w:szCs w:val="22"/>
              </w:rPr>
              <w:t>will update the Authorship guideline and SOP to reflect this change.</w:t>
            </w:r>
          </w:p>
        </w:tc>
      </w:tr>
      <w:tr w:rsidR="009910DC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0DC" w:rsidRDefault="007476B5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 development process manuscript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0DC" w:rsidRDefault="00253CA9" w:rsidP="00253CA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has been invited to participate in a </w:t>
            </w:r>
            <w:r w:rsidRPr="00253CA9">
              <w:rPr>
                <w:rFonts w:asciiTheme="majorHAnsi" w:hAnsiTheme="majorHAnsi"/>
                <w:szCs w:val="22"/>
              </w:rPr>
              <w:t xml:space="preserve">special issue </w:t>
            </w:r>
            <w:r>
              <w:rPr>
                <w:rFonts w:asciiTheme="majorHAnsi" w:hAnsiTheme="majorHAnsi"/>
                <w:szCs w:val="22"/>
              </w:rPr>
              <w:t xml:space="preserve">of </w:t>
            </w:r>
            <w:r w:rsidRPr="00253CA9">
              <w:rPr>
                <w:rFonts w:asciiTheme="majorHAnsi" w:hAnsiTheme="majorHAnsi"/>
                <w:i/>
                <w:szCs w:val="22"/>
              </w:rPr>
              <w:t>Current Drug Metabolism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253CA9">
              <w:rPr>
                <w:rFonts w:asciiTheme="majorHAnsi" w:hAnsiTheme="majorHAnsi"/>
                <w:szCs w:val="22"/>
              </w:rPr>
              <w:t xml:space="preserve">entitled “CLINICAL USE OF BIOMARKERS IN DRUG METABOLISM AND ADVERSE DRUG REACTIONS”. </w:t>
            </w:r>
            <w:r>
              <w:rPr>
                <w:rFonts w:asciiTheme="majorHAnsi" w:hAnsiTheme="majorHAnsi"/>
                <w:szCs w:val="22"/>
              </w:rPr>
              <w:t xml:space="preserve"> In an effort to make our guideline process more transparent, we will be writing a manuscript describing the process we use to develop CPIC guidelines. CPIC members with an interest in guideline development are invited to participate.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0DC" w:rsidRDefault="00253CA9" w:rsidP="00253CA9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contact Kelly (</w:t>
            </w:r>
            <w:hyperlink r:id="rId8" w:history="1">
              <w:r w:rsidRPr="00550954">
                <w:rPr>
                  <w:rStyle w:val="Hyperlink"/>
                  <w:rFonts w:asciiTheme="majorHAnsi" w:hAnsiTheme="majorHAnsi"/>
                  <w:szCs w:val="22"/>
                </w:rPr>
                <w:t>Kelly.caudle@stjude.org</w:t>
              </w:r>
            </w:hyperlink>
            <w:r>
              <w:rPr>
                <w:rFonts w:asciiTheme="majorHAnsi" w:hAnsiTheme="majorHAnsi"/>
                <w:szCs w:val="22"/>
              </w:rPr>
              <w:t>) if interested.</w:t>
            </w:r>
          </w:p>
        </w:tc>
      </w:tr>
      <w:tr w:rsidR="00A21478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478" w:rsidRDefault="00761580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PharmGKB demo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478" w:rsidRPr="00A64BFA" w:rsidRDefault="00761580" w:rsidP="00817762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Michelle demonstrated new features on the PharmGKB website including interactive dosing recommendations</w:t>
            </w:r>
            <w:r w:rsidR="00B62A6F">
              <w:rPr>
                <w:rFonts w:asciiTheme="majorHAnsi" w:hAnsiTheme="majorHAnsi"/>
                <w:szCs w:val="22"/>
              </w:rPr>
              <w:t xml:space="preserve"> for CPIC guidelines</w:t>
            </w:r>
            <w:r>
              <w:rPr>
                <w:rFonts w:asciiTheme="majorHAnsi" w:hAnsiTheme="majorHAnsi"/>
                <w:szCs w:val="22"/>
              </w:rPr>
              <w:t>, JSON formatted files for CPIC and Dutch Pharmacogen</w:t>
            </w:r>
            <w:r w:rsidR="00B62A6F">
              <w:rPr>
                <w:rFonts w:asciiTheme="majorHAnsi" w:hAnsiTheme="majorHAnsi"/>
                <w:szCs w:val="22"/>
              </w:rPr>
              <w:t>etics Working Group (DPWG)</w:t>
            </w:r>
            <w:r>
              <w:rPr>
                <w:rFonts w:asciiTheme="majorHAnsi" w:hAnsiTheme="majorHAnsi"/>
                <w:szCs w:val="22"/>
              </w:rPr>
              <w:t xml:space="preserve"> guideline recommendations, </w:t>
            </w:r>
            <w:r w:rsidR="00B62A6F">
              <w:rPr>
                <w:rFonts w:asciiTheme="majorHAnsi" w:hAnsiTheme="majorHAnsi"/>
                <w:szCs w:val="22"/>
              </w:rPr>
              <w:t xml:space="preserve">changes to the haplotype tables, and TPP look-up tables. </w:t>
            </w:r>
            <w:r w:rsidR="0058399E">
              <w:rPr>
                <w:rFonts w:asciiTheme="majorHAnsi" w:hAnsiTheme="majorHAnsi"/>
                <w:szCs w:val="22"/>
              </w:rPr>
              <w:t xml:space="preserve">The interactive dosing recommendations include variants included in the CPIC guideline. </w:t>
            </w:r>
            <w:r w:rsidR="00B62A6F">
              <w:rPr>
                <w:rFonts w:asciiTheme="majorHAnsi" w:hAnsiTheme="majorHAnsi"/>
                <w:szCs w:val="22"/>
              </w:rPr>
              <w:t xml:space="preserve">Screen shots of the presentation have been uploaded to the CPIC working group site with these meeting minutes. </w:t>
            </w:r>
            <w:r w:rsidR="00482D93">
              <w:rPr>
                <w:rFonts w:asciiTheme="majorHAnsi" w:hAnsiTheme="majorHAnsi"/>
                <w:szCs w:val="22"/>
              </w:rPr>
              <w:t>It was discussed that future CPIC guidelines may need to be more comprehensive in terms of allele interpretation to provide more information for PharmGKB curators to summarize.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478" w:rsidRDefault="00B62A6F" w:rsidP="00740D78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contact Michelle Whirl-Carrillo (</w:t>
            </w:r>
            <w:hyperlink r:id="rId9" w:history="1">
              <w:r w:rsidR="005750DF" w:rsidRPr="00550954">
                <w:rPr>
                  <w:rStyle w:val="Hyperlink"/>
                  <w:rFonts w:asciiTheme="majorHAnsi" w:hAnsiTheme="majorHAnsi"/>
                  <w:szCs w:val="22"/>
                </w:rPr>
                <w:t>mwcarrillo@stanford.edu</w:t>
              </w:r>
            </w:hyperlink>
            <w:r w:rsidR="005750DF">
              <w:rPr>
                <w:rFonts w:asciiTheme="majorHAnsi" w:hAnsiTheme="majorHAnsi"/>
                <w:szCs w:val="22"/>
              </w:rPr>
              <w:t xml:space="preserve">) </w:t>
            </w:r>
            <w:r>
              <w:rPr>
                <w:rFonts w:asciiTheme="majorHAnsi" w:hAnsiTheme="majorHAnsi"/>
                <w:szCs w:val="22"/>
              </w:rPr>
              <w:t xml:space="preserve">with </w:t>
            </w:r>
            <w:r w:rsidR="00740D78">
              <w:rPr>
                <w:rFonts w:asciiTheme="majorHAnsi" w:hAnsiTheme="majorHAnsi"/>
                <w:szCs w:val="22"/>
              </w:rPr>
              <w:t>corrections</w:t>
            </w:r>
            <w:r>
              <w:rPr>
                <w:rFonts w:asciiTheme="majorHAnsi" w:hAnsiTheme="majorHAnsi"/>
                <w:szCs w:val="22"/>
              </w:rPr>
              <w:t xml:space="preserve"> or concerns</w:t>
            </w:r>
            <w:r w:rsidR="00740D78">
              <w:rPr>
                <w:rFonts w:asciiTheme="majorHAnsi" w:hAnsiTheme="majorHAnsi"/>
                <w:szCs w:val="22"/>
              </w:rPr>
              <w:t>.</w:t>
            </w:r>
          </w:p>
          <w:p w:rsidR="00482D93" w:rsidRDefault="00482D93" w:rsidP="00740D78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482D93" w:rsidRDefault="00482D93" w:rsidP="00482D93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TPP will continue to update translation tables. </w:t>
            </w:r>
          </w:p>
        </w:tc>
      </w:tr>
      <w:tr w:rsidR="001314F0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4F0" w:rsidRDefault="0058399E" w:rsidP="00195B1A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ASHP endorsement of Codeine guideline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9E" w:rsidRPr="0058399E" w:rsidRDefault="0058399E" w:rsidP="0058399E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CPIC </w:t>
            </w:r>
            <w:r w:rsidRPr="0058399E">
              <w:rPr>
                <w:rFonts w:asciiTheme="majorHAnsi" w:hAnsiTheme="majorHAnsi"/>
                <w:szCs w:val="22"/>
              </w:rPr>
              <w:t xml:space="preserve">CPY2D6/Codeine guideline </w:t>
            </w:r>
            <w:r>
              <w:rPr>
                <w:rFonts w:asciiTheme="majorHAnsi" w:hAnsiTheme="majorHAnsi"/>
                <w:szCs w:val="22"/>
              </w:rPr>
              <w:t xml:space="preserve">has been </w:t>
            </w:r>
            <w:r w:rsidRPr="0058399E">
              <w:rPr>
                <w:rFonts w:asciiTheme="majorHAnsi" w:hAnsiTheme="majorHAnsi"/>
                <w:szCs w:val="22"/>
              </w:rPr>
              <w:t>endorsed by the American Society of Health-System Pha</w:t>
            </w:r>
            <w:r>
              <w:rPr>
                <w:rFonts w:asciiTheme="majorHAnsi" w:hAnsiTheme="majorHAnsi"/>
                <w:szCs w:val="22"/>
              </w:rPr>
              <w:t>rmacists (ASHP; 40,000 members). This is the s</w:t>
            </w:r>
            <w:r w:rsidRPr="0058399E">
              <w:rPr>
                <w:rFonts w:asciiTheme="majorHAnsi" w:hAnsiTheme="majorHAnsi"/>
                <w:szCs w:val="22"/>
              </w:rPr>
              <w:t>econd CPIC guideline endorsed by ASHP</w:t>
            </w:r>
            <w:r>
              <w:rPr>
                <w:rFonts w:asciiTheme="majorHAnsi" w:hAnsiTheme="majorHAnsi"/>
                <w:szCs w:val="22"/>
              </w:rPr>
              <w:t xml:space="preserve"> (CYP2C19/clopidogrel). ASHP </w:t>
            </w:r>
            <w:r>
              <w:rPr>
                <w:rFonts w:asciiTheme="majorHAnsi" w:hAnsiTheme="majorHAnsi"/>
                <w:szCs w:val="22"/>
              </w:rPr>
              <w:lastRenderedPageBreak/>
              <w:t>a</w:t>
            </w:r>
            <w:r w:rsidRPr="0058399E">
              <w:rPr>
                <w:rFonts w:asciiTheme="majorHAnsi" w:hAnsiTheme="majorHAnsi"/>
                <w:szCs w:val="22"/>
              </w:rPr>
              <w:t xml:space="preserve">ppreciated </w:t>
            </w:r>
            <w:r>
              <w:rPr>
                <w:rFonts w:asciiTheme="majorHAnsi" w:hAnsiTheme="majorHAnsi"/>
                <w:szCs w:val="22"/>
              </w:rPr>
              <w:t xml:space="preserve">the </w:t>
            </w:r>
            <w:r w:rsidRPr="0058399E">
              <w:rPr>
                <w:rFonts w:asciiTheme="majorHAnsi" w:hAnsiTheme="majorHAnsi"/>
                <w:szCs w:val="22"/>
              </w:rPr>
              <w:t>focus on how tests should be interpreted – not whether and when to test</w:t>
            </w:r>
            <w:r>
              <w:rPr>
                <w:rFonts w:asciiTheme="majorHAnsi" w:hAnsiTheme="majorHAnsi"/>
                <w:szCs w:val="22"/>
              </w:rPr>
              <w:t>. ASHP gave feedback and was c</w:t>
            </w:r>
            <w:r w:rsidRPr="0058399E">
              <w:rPr>
                <w:rFonts w:asciiTheme="majorHAnsi" w:hAnsiTheme="majorHAnsi"/>
                <w:szCs w:val="22"/>
              </w:rPr>
              <w:t>oncern</w:t>
            </w:r>
            <w:r>
              <w:rPr>
                <w:rFonts w:asciiTheme="majorHAnsi" w:hAnsiTheme="majorHAnsi"/>
                <w:szCs w:val="22"/>
              </w:rPr>
              <w:t>ed</w:t>
            </w:r>
            <w:r w:rsidRPr="0058399E">
              <w:rPr>
                <w:rFonts w:asciiTheme="majorHAnsi" w:hAnsiTheme="majorHAnsi"/>
                <w:szCs w:val="22"/>
              </w:rPr>
              <w:t xml:space="preserve"> that </w:t>
            </w:r>
            <w:r>
              <w:rPr>
                <w:rFonts w:asciiTheme="majorHAnsi" w:hAnsiTheme="majorHAnsi"/>
                <w:szCs w:val="22"/>
              </w:rPr>
              <w:t xml:space="preserve">the </w:t>
            </w:r>
            <w:r w:rsidRPr="0058399E">
              <w:rPr>
                <w:rFonts w:asciiTheme="majorHAnsi" w:hAnsiTheme="majorHAnsi"/>
                <w:szCs w:val="22"/>
              </w:rPr>
              <w:t>Codeine guideline encouraged preemptive genotyping; guideline states:</w:t>
            </w:r>
          </w:p>
          <w:p w:rsidR="001314F0" w:rsidRDefault="0058399E" w:rsidP="00597FDA">
            <w:pPr>
              <w:rPr>
                <w:rFonts w:asciiTheme="majorHAnsi" w:hAnsiTheme="majorHAnsi"/>
                <w:szCs w:val="22"/>
              </w:rPr>
            </w:pPr>
            <w:r w:rsidRPr="0058399E">
              <w:rPr>
                <w:rFonts w:asciiTheme="majorHAnsi" w:hAnsiTheme="majorHAnsi"/>
                <w:szCs w:val="22"/>
              </w:rPr>
              <w:t>“The ideal situation is to preemptively genotype patients who may need pain control in the future.”</w:t>
            </w:r>
            <w:r>
              <w:rPr>
                <w:rFonts w:asciiTheme="majorHAnsi" w:hAnsiTheme="majorHAnsi"/>
                <w:szCs w:val="22"/>
              </w:rPr>
              <w:t xml:space="preserve"> Lead author</w:t>
            </w:r>
            <w:r w:rsidRPr="0058399E">
              <w:rPr>
                <w:rFonts w:asciiTheme="majorHAnsi" w:hAnsiTheme="majorHAnsi"/>
                <w:szCs w:val="22"/>
              </w:rPr>
              <w:t xml:space="preserve"> already agreed to remove this sentence as Codeine guideline is updated</w:t>
            </w:r>
            <w:r>
              <w:rPr>
                <w:rFonts w:asciiTheme="majorHAnsi" w:hAnsiTheme="majorHAnsi"/>
                <w:szCs w:val="22"/>
              </w:rPr>
              <w:t xml:space="preserve"> in next few months.</w:t>
            </w:r>
            <w:r w:rsidR="009C23F1">
              <w:rPr>
                <w:rFonts w:asciiTheme="majorHAnsi" w:hAnsiTheme="majorHAnsi"/>
                <w:szCs w:val="22"/>
              </w:rPr>
              <w:t xml:space="preserve"> </w:t>
            </w:r>
            <w:r w:rsidR="00597FDA">
              <w:rPr>
                <w:rFonts w:asciiTheme="majorHAnsi" w:hAnsiTheme="majorHAnsi"/>
                <w:szCs w:val="22"/>
              </w:rPr>
              <w:t xml:space="preserve">See </w:t>
            </w:r>
            <w:hyperlink r:id="rId10" w:history="1">
              <w:r w:rsidR="00597FDA" w:rsidRPr="00550954">
                <w:rPr>
                  <w:rStyle w:val="Hyperlink"/>
                  <w:rFonts w:asciiTheme="majorHAnsi" w:hAnsiTheme="majorHAnsi"/>
                  <w:szCs w:val="22"/>
                </w:rPr>
                <w:t>http://www.ashp.org/menu/PracticePolicy/PolicyPositionsGuidelinesBestPractices/BrowsebyDocumentType/EndorsedDocuments.aspx</w:t>
              </w:r>
            </w:hyperlink>
            <w:r w:rsidR="00597FDA">
              <w:rPr>
                <w:rFonts w:asciiTheme="majorHAnsi" w:hAnsiTheme="majorHAnsi"/>
                <w:szCs w:val="22"/>
              </w:rPr>
              <w:t xml:space="preserve"> for announcement (not posted yet for Codeine guideline).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4F0" w:rsidRDefault="00597FDA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James w</w:t>
            </w:r>
            <w:r w:rsidRPr="009C23F1">
              <w:rPr>
                <w:rFonts w:asciiTheme="majorHAnsi" w:hAnsiTheme="majorHAnsi"/>
                <w:szCs w:val="22"/>
              </w:rPr>
              <w:t>ill continue to work with ASHP to endorse CPIC guidelines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D12348" w:rsidP="00864177">
            <w:pPr>
              <w:widowControl/>
              <w:rPr>
                <w:rFonts w:asciiTheme="majorHAnsi" w:hAnsiTheme="majorHAnsi"/>
                <w:szCs w:val="22"/>
              </w:rPr>
            </w:pPr>
            <w:r w:rsidRPr="00D12348">
              <w:rPr>
                <w:rFonts w:asciiTheme="majorHAnsi" w:hAnsiTheme="majorHAnsi"/>
                <w:szCs w:val="22"/>
              </w:rPr>
              <w:lastRenderedPageBreak/>
              <w:t>NIH G2C2 Calling for Pharmacogenomics Educational Resources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DFA" w:rsidRPr="003959FB" w:rsidRDefault="00D12348" w:rsidP="00D12348">
            <w:pPr>
              <w:rPr>
                <w:rFonts w:asciiTheme="majorHAnsi" w:hAnsiTheme="majorHAnsi"/>
                <w:szCs w:val="22"/>
              </w:rPr>
            </w:pPr>
            <w:r w:rsidRPr="00D108A4">
              <w:rPr>
                <w:rFonts w:asciiTheme="majorHAnsi" w:hAnsiTheme="majorHAnsi"/>
                <w:color w:val="000000"/>
              </w:rPr>
              <w:t xml:space="preserve">The </w:t>
            </w:r>
            <w:r w:rsidRPr="00D108A4">
              <w:rPr>
                <w:rStyle w:val="Strong"/>
                <w:rFonts w:asciiTheme="majorHAnsi" w:hAnsiTheme="majorHAnsi"/>
                <w:b w:val="0"/>
                <w:bCs w:val="0"/>
                <w:color w:val="000000"/>
              </w:rPr>
              <w:t>Genetics/Genomics Competency Center for Education</w:t>
            </w:r>
            <w:r w:rsidRPr="00D108A4">
              <w:rPr>
                <w:rFonts w:asciiTheme="majorHAnsi" w:hAnsiTheme="majorHAnsi"/>
                <w:color w:val="000000"/>
              </w:rPr>
              <w:t xml:space="preserve"> (G2C2) provides links to curricular materials and resources for educators of genetic counselors and healthcare professionals. They are now calling for pharmacogenomics educational materials. These materials will be peer-reviewed; once accepted, they will be mapped to competencies and listed on the G2C2 website.</w:t>
            </w:r>
            <w:r>
              <w:rPr>
                <w:color w:val="000000"/>
              </w:rPr>
              <w:t xml:space="preserve"> </w:t>
            </w:r>
            <w:r w:rsidR="00D108A4" w:rsidRPr="00D108A4">
              <w:rPr>
                <w:rFonts w:asciiTheme="majorHAnsi" w:hAnsiTheme="majorHAnsi"/>
                <w:szCs w:val="22"/>
              </w:rPr>
              <w:t>Contact Grace Kuo and James Hoffman with any questions as they are the two CPIC members who are on the G2C2 editorial board.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DFA" w:rsidRDefault="00D108A4" w:rsidP="00D108A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Grace will send a follow-up email to CPIC group with instructions (sent 5/2/20</w:t>
            </w:r>
            <w:r w:rsidR="00817762">
              <w:rPr>
                <w:rFonts w:asciiTheme="majorHAnsi" w:hAnsiTheme="majorHAnsi"/>
                <w:szCs w:val="22"/>
              </w:rPr>
              <w:t>1</w:t>
            </w:r>
            <w:r>
              <w:rPr>
                <w:rFonts w:asciiTheme="majorHAnsi" w:hAnsiTheme="majorHAnsi"/>
                <w:szCs w:val="22"/>
              </w:rPr>
              <w:t>3).</w:t>
            </w:r>
          </w:p>
        </w:tc>
      </w:tr>
      <w:tr w:rsidR="0034505C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AC765F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informatics group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Pr="00A64BFA" w:rsidRDefault="00BA3587" w:rsidP="00482D9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There has been i</w:t>
            </w:r>
            <w:r w:rsidRPr="00BA3587">
              <w:rPr>
                <w:rFonts w:asciiTheme="majorHAnsi" w:hAnsiTheme="majorHAnsi"/>
                <w:szCs w:val="22"/>
              </w:rPr>
              <w:t>nterest in informatics aspects of CPIC guidelines and clinical imp</w:t>
            </w:r>
            <w:r>
              <w:rPr>
                <w:rFonts w:asciiTheme="majorHAnsi" w:hAnsiTheme="majorHAnsi"/>
                <w:szCs w:val="22"/>
              </w:rPr>
              <w:t xml:space="preserve">lementation of </w:t>
            </w:r>
            <w:r w:rsidR="00E26E03">
              <w:rPr>
                <w:rFonts w:asciiTheme="majorHAnsi" w:hAnsiTheme="majorHAnsi"/>
                <w:szCs w:val="22"/>
              </w:rPr>
              <w:t>p</w:t>
            </w:r>
            <w:r>
              <w:rPr>
                <w:rFonts w:asciiTheme="majorHAnsi" w:hAnsiTheme="majorHAnsi"/>
                <w:szCs w:val="22"/>
              </w:rPr>
              <w:t xml:space="preserve">harmacogenetics. </w:t>
            </w:r>
            <w:r w:rsidR="00482D93">
              <w:rPr>
                <w:rFonts w:asciiTheme="majorHAnsi" w:hAnsiTheme="majorHAnsi"/>
                <w:szCs w:val="22"/>
              </w:rPr>
              <w:t xml:space="preserve">James Hoffman, Bob Freimuth, Teri Klein, Michelle Carrillo and others have been working to create </w:t>
            </w:r>
            <w:r w:rsidR="00E26E03">
              <w:rPr>
                <w:rFonts w:asciiTheme="majorHAnsi" w:hAnsiTheme="majorHAnsi"/>
                <w:szCs w:val="22"/>
              </w:rPr>
              <w:t>a w</w:t>
            </w:r>
            <w:r w:rsidRPr="00BA3587">
              <w:rPr>
                <w:rFonts w:asciiTheme="majorHAnsi" w:hAnsiTheme="majorHAnsi"/>
                <w:szCs w:val="22"/>
              </w:rPr>
              <w:t>orking group for focused discussion and collaboration</w:t>
            </w:r>
            <w:r>
              <w:rPr>
                <w:rFonts w:asciiTheme="majorHAnsi" w:hAnsiTheme="majorHAnsi"/>
                <w:szCs w:val="22"/>
              </w:rPr>
              <w:t xml:space="preserve"> with the goal to </w:t>
            </w:r>
            <w:r w:rsidRPr="00BA3587">
              <w:rPr>
                <w:rFonts w:asciiTheme="majorHAnsi" w:hAnsiTheme="majorHAnsi"/>
                <w:szCs w:val="22"/>
              </w:rPr>
              <w:t xml:space="preserve">support the </w:t>
            </w:r>
            <w:r>
              <w:rPr>
                <w:rFonts w:asciiTheme="majorHAnsi" w:hAnsiTheme="majorHAnsi"/>
                <w:szCs w:val="22"/>
              </w:rPr>
              <w:t>implementation</w:t>
            </w:r>
            <w:r w:rsidRPr="00BA3587">
              <w:rPr>
                <w:rFonts w:asciiTheme="majorHAnsi" w:hAnsiTheme="majorHAnsi"/>
                <w:szCs w:val="22"/>
              </w:rPr>
              <w:t xml:space="preserve"> of the CPIC guidelines by identifying and resolving</w:t>
            </w:r>
            <w:r>
              <w:rPr>
                <w:rFonts w:asciiTheme="majorHAnsi" w:hAnsiTheme="majorHAnsi"/>
                <w:szCs w:val="22"/>
              </w:rPr>
              <w:t>,</w:t>
            </w:r>
            <w:r w:rsidRPr="00BA3587">
              <w:rPr>
                <w:rFonts w:asciiTheme="majorHAnsi" w:hAnsiTheme="majorHAnsi"/>
                <w:szCs w:val="22"/>
              </w:rPr>
              <w:t xml:space="preserve"> where possible, potential technical barriers to the implementation of the guidelines within a clinical electronic environment.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BA3587" w:rsidP="00817762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James </w:t>
            </w:r>
            <w:proofErr w:type="gramStart"/>
            <w:r>
              <w:rPr>
                <w:rFonts w:asciiTheme="majorHAnsi" w:hAnsiTheme="majorHAnsi"/>
                <w:szCs w:val="22"/>
              </w:rPr>
              <w:t>will</w:t>
            </w:r>
            <w:proofErr w:type="gramEnd"/>
            <w:r>
              <w:rPr>
                <w:rFonts w:asciiTheme="majorHAnsi" w:hAnsiTheme="majorHAnsi"/>
                <w:szCs w:val="22"/>
              </w:rPr>
              <w:t xml:space="preserve"> follow-up on future conference call</w:t>
            </w:r>
            <w:r w:rsidR="00817762">
              <w:rPr>
                <w:rFonts w:asciiTheme="majorHAnsi" w:hAnsiTheme="majorHAnsi"/>
                <w:szCs w:val="22"/>
              </w:rPr>
              <w:t xml:space="preserve"> about details and how to participate.</w:t>
            </w:r>
          </w:p>
          <w:p w:rsidR="00482D93" w:rsidRDefault="00482D93" w:rsidP="00817762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78" w:rsidRDefault="00740D78" w:rsidP="00E00679">
      <w:r>
        <w:separator/>
      </w:r>
    </w:p>
  </w:endnote>
  <w:endnote w:type="continuationSeparator" w:id="0">
    <w:p w:rsidR="00740D78" w:rsidRDefault="00740D78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78" w:rsidRDefault="00740D78" w:rsidP="00E00679">
      <w:r>
        <w:separator/>
      </w:r>
    </w:p>
  </w:footnote>
  <w:footnote w:type="continuationSeparator" w:id="0">
    <w:p w:rsidR="00740D78" w:rsidRDefault="00740D78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317A"/>
    <w:rsid w:val="00036D28"/>
    <w:rsid w:val="00040149"/>
    <w:rsid w:val="00040768"/>
    <w:rsid w:val="00050635"/>
    <w:rsid w:val="00065D20"/>
    <w:rsid w:val="00071849"/>
    <w:rsid w:val="0009054A"/>
    <w:rsid w:val="00097667"/>
    <w:rsid w:val="00097EB1"/>
    <w:rsid w:val="000A4E1A"/>
    <w:rsid w:val="000A52D2"/>
    <w:rsid w:val="000A58CD"/>
    <w:rsid w:val="000B0DF9"/>
    <w:rsid w:val="000B290E"/>
    <w:rsid w:val="000B4363"/>
    <w:rsid w:val="000C0537"/>
    <w:rsid w:val="000D27D4"/>
    <w:rsid w:val="000D538E"/>
    <w:rsid w:val="000E6969"/>
    <w:rsid w:val="000F0E42"/>
    <w:rsid w:val="000F4F38"/>
    <w:rsid w:val="00110A74"/>
    <w:rsid w:val="001115B8"/>
    <w:rsid w:val="00113D3C"/>
    <w:rsid w:val="0011696D"/>
    <w:rsid w:val="00120327"/>
    <w:rsid w:val="001203FD"/>
    <w:rsid w:val="001260F5"/>
    <w:rsid w:val="001275C0"/>
    <w:rsid w:val="00130156"/>
    <w:rsid w:val="001314F0"/>
    <w:rsid w:val="00132EE0"/>
    <w:rsid w:val="0014226D"/>
    <w:rsid w:val="001430D9"/>
    <w:rsid w:val="001576EA"/>
    <w:rsid w:val="00162A08"/>
    <w:rsid w:val="00167896"/>
    <w:rsid w:val="001752B7"/>
    <w:rsid w:val="001810E5"/>
    <w:rsid w:val="001919B6"/>
    <w:rsid w:val="00195B1A"/>
    <w:rsid w:val="001A118A"/>
    <w:rsid w:val="001A4F87"/>
    <w:rsid w:val="001A5696"/>
    <w:rsid w:val="001B036D"/>
    <w:rsid w:val="001B14B8"/>
    <w:rsid w:val="001B364A"/>
    <w:rsid w:val="001C45E7"/>
    <w:rsid w:val="001C48DD"/>
    <w:rsid w:val="001D19CE"/>
    <w:rsid w:val="001E1E5D"/>
    <w:rsid w:val="001E561D"/>
    <w:rsid w:val="0020168A"/>
    <w:rsid w:val="00210C5C"/>
    <w:rsid w:val="00212DFE"/>
    <w:rsid w:val="002157CA"/>
    <w:rsid w:val="002216DE"/>
    <w:rsid w:val="00231D27"/>
    <w:rsid w:val="002344B6"/>
    <w:rsid w:val="0023623B"/>
    <w:rsid w:val="0023788C"/>
    <w:rsid w:val="00241ADC"/>
    <w:rsid w:val="00246A2E"/>
    <w:rsid w:val="00247AB2"/>
    <w:rsid w:val="00251296"/>
    <w:rsid w:val="00251D33"/>
    <w:rsid w:val="0025356F"/>
    <w:rsid w:val="00253CA9"/>
    <w:rsid w:val="00255692"/>
    <w:rsid w:val="00260076"/>
    <w:rsid w:val="00260B34"/>
    <w:rsid w:val="00271A9C"/>
    <w:rsid w:val="00277E00"/>
    <w:rsid w:val="00284CC1"/>
    <w:rsid w:val="00285D31"/>
    <w:rsid w:val="002869BC"/>
    <w:rsid w:val="002941C1"/>
    <w:rsid w:val="002A45B7"/>
    <w:rsid w:val="002A4D8C"/>
    <w:rsid w:val="002C49CD"/>
    <w:rsid w:val="002C6A3F"/>
    <w:rsid w:val="002D3CA7"/>
    <w:rsid w:val="002E4B90"/>
    <w:rsid w:val="002F0507"/>
    <w:rsid w:val="002F42FE"/>
    <w:rsid w:val="002F5897"/>
    <w:rsid w:val="00311421"/>
    <w:rsid w:val="00327286"/>
    <w:rsid w:val="00333E31"/>
    <w:rsid w:val="00333FDC"/>
    <w:rsid w:val="0033416E"/>
    <w:rsid w:val="00337AC2"/>
    <w:rsid w:val="0034265E"/>
    <w:rsid w:val="0034505C"/>
    <w:rsid w:val="0034571B"/>
    <w:rsid w:val="00354B93"/>
    <w:rsid w:val="003558EC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3C7F"/>
    <w:rsid w:val="003A6D91"/>
    <w:rsid w:val="003B2081"/>
    <w:rsid w:val="003B4BE1"/>
    <w:rsid w:val="003B6BC7"/>
    <w:rsid w:val="003C6E3A"/>
    <w:rsid w:val="003D4320"/>
    <w:rsid w:val="003D536F"/>
    <w:rsid w:val="003F2238"/>
    <w:rsid w:val="003F641E"/>
    <w:rsid w:val="00402704"/>
    <w:rsid w:val="004037A8"/>
    <w:rsid w:val="00412BAD"/>
    <w:rsid w:val="004154E2"/>
    <w:rsid w:val="004170EC"/>
    <w:rsid w:val="0041768D"/>
    <w:rsid w:val="00420B9D"/>
    <w:rsid w:val="0043136C"/>
    <w:rsid w:val="00440382"/>
    <w:rsid w:val="00445D26"/>
    <w:rsid w:val="00447592"/>
    <w:rsid w:val="00457A70"/>
    <w:rsid w:val="00461127"/>
    <w:rsid w:val="004661C5"/>
    <w:rsid w:val="00474B97"/>
    <w:rsid w:val="00476BF7"/>
    <w:rsid w:val="00477418"/>
    <w:rsid w:val="004828EF"/>
    <w:rsid w:val="00482D93"/>
    <w:rsid w:val="00490568"/>
    <w:rsid w:val="004A3A57"/>
    <w:rsid w:val="004A5DEB"/>
    <w:rsid w:val="004B2F28"/>
    <w:rsid w:val="004B5764"/>
    <w:rsid w:val="004C714F"/>
    <w:rsid w:val="004D4E60"/>
    <w:rsid w:val="004E04C6"/>
    <w:rsid w:val="004E2E8E"/>
    <w:rsid w:val="004E689A"/>
    <w:rsid w:val="004E75C6"/>
    <w:rsid w:val="004F090D"/>
    <w:rsid w:val="005021D3"/>
    <w:rsid w:val="00502C5F"/>
    <w:rsid w:val="00512586"/>
    <w:rsid w:val="00514A8E"/>
    <w:rsid w:val="00523768"/>
    <w:rsid w:val="00527ECE"/>
    <w:rsid w:val="005364CB"/>
    <w:rsid w:val="00537ACC"/>
    <w:rsid w:val="0054107D"/>
    <w:rsid w:val="005639D7"/>
    <w:rsid w:val="005662D7"/>
    <w:rsid w:val="00570362"/>
    <w:rsid w:val="00571ED4"/>
    <w:rsid w:val="0057505A"/>
    <w:rsid w:val="005750DF"/>
    <w:rsid w:val="00580E5F"/>
    <w:rsid w:val="00580FEF"/>
    <w:rsid w:val="00582BF4"/>
    <w:rsid w:val="0058399E"/>
    <w:rsid w:val="00584DAE"/>
    <w:rsid w:val="00590E72"/>
    <w:rsid w:val="00593949"/>
    <w:rsid w:val="00597FDA"/>
    <w:rsid w:val="005A0AB9"/>
    <w:rsid w:val="005A218A"/>
    <w:rsid w:val="005A564D"/>
    <w:rsid w:val="005A7E37"/>
    <w:rsid w:val="005B3DCC"/>
    <w:rsid w:val="005B4621"/>
    <w:rsid w:val="005B4C3B"/>
    <w:rsid w:val="005B4D40"/>
    <w:rsid w:val="005C0860"/>
    <w:rsid w:val="005C6523"/>
    <w:rsid w:val="005D74F2"/>
    <w:rsid w:val="005E2723"/>
    <w:rsid w:val="005E62F1"/>
    <w:rsid w:val="005E6335"/>
    <w:rsid w:val="005E66C9"/>
    <w:rsid w:val="005E6CC2"/>
    <w:rsid w:val="005F40AD"/>
    <w:rsid w:val="005F4FA6"/>
    <w:rsid w:val="005F6406"/>
    <w:rsid w:val="00600339"/>
    <w:rsid w:val="0060151A"/>
    <w:rsid w:val="00612211"/>
    <w:rsid w:val="00614A73"/>
    <w:rsid w:val="00620B4B"/>
    <w:rsid w:val="00622AF9"/>
    <w:rsid w:val="0063239D"/>
    <w:rsid w:val="0063359C"/>
    <w:rsid w:val="006353E6"/>
    <w:rsid w:val="00662EEF"/>
    <w:rsid w:val="00665601"/>
    <w:rsid w:val="00666E14"/>
    <w:rsid w:val="0067768F"/>
    <w:rsid w:val="00683E8A"/>
    <w:rsid w:val="0068694A"/>
    <w:rsid w:val="0069479B"/>
    <w:rsid w:val="00695A95"/>
    <w:rsid w:val="0069742A"/>
    <w:rsid w:val="006A3925"/>
    <w:rsid w:val="006A43C2"/>
    <w:rsid w:val="006B0E66"/>
    <w:rsid w:val="006B1EF8"/>
    <w:rsid w:val="006C0EB3"/>
    <w:rsid w:val="006C6F38"/>
    <w:rsid w:val="006D67DE"/>
    <w:rsid w:val="006E059E"/>
    <w:rsid w:val="006E6D2E"/>
    <w:rsid w:val="006F3330"/>
    <w:rsid w:val="00700E35"/>
    <w:rsid w:val="00701CF3"/>
    <w:rsid w:val="00706062"/>
    <w:rsid w:val="00706BE9"/>
    <w:rsid w:val="007322E1"/>
    <w:rsid w:val="007322E3"/>
    <w:rsid w:val="007339B7"/>
    <w:rsid w:val="00735F78"/>
    <w:rsid w:val="00736048"/>
    <w:rsid w:val="00740994"/>
    <w:rsid w:val="00740D78"/>
    <w:rsid w:val="007476B5"/>
    <w:rsid w:val="007535A4"/>
    <w:rsid w:val="00753881"/>
    <w:rsid w:val="00761580"/>
    <w:rsid w:val="0076225E"/>
    <w:rsid w:val="007770D6"/>
    <w:rsid w:val="00783E74"/>
    <w:rsid w:val="0079028E"/>
    <w:rsid w:val="00790D46"/>
    <w:rsid w:val="00792870"/>
    <w:rsid w:val="007942AE"/>
    <w:rsid w:val="00795A80"/>
    <w:rsid w:val="00796F11"/>
    <w:rsid w:val="007A57D0"/>
    <w:rsid w:val="007B1CE4"/>
    <w:rsid w:val="007B51C8"/>
    <w:rsid w:val="007B5F12"/>
    <w:rsid w:val="007C1FAB"/>
    <w:rsid w:val="007E00D6"/>
    <w:rsid w:val="007E1843"/>
    <w:rsid w:val="007E446E"/>
    <w:rsid w:val="007F3F3A"/>
    <w:rsid w:val="00805851"/>
    <w:rsid w:val="0081548F"/>
    <w:rsid w:val="00816E4D"/>
    <w:rsid w:val="00817762"/>
    <w:rsid w:val="008223C6"/>
    <w:rsid w:val="00824028"/>
    <w:rsid w:val="00827AE2"/>
    <w:rsid w:val="00834BF0"/>
    <w:rsid w:val="008353EA"/>
    <w:rsid w:val="008439EC"/>
    <w:rsid w:val="00843B6A"/>
    <w:rsid w:val="00845007"/>
    <w:rsid w:val="00857DFA"/>
    <w:rsid w:val="00864177"/>
    <w:rsid w:val="008667D6"/>
    <w:rsid w:val="008725B0"/>
    <w:rsid w:val="0087385A"/>
    <w:rsid w:val="00876B79"/>
    <w:rsid w:val="00880B0B"/>
    <w:rsid w:val="00890D18"/>
    <w:rsid w:val="00892855"/>
    <w:rsid w:val="00896927"/>
    <w:rsid w:val="008A200A"/>
    <w:rsid w:val="008A24CD"/>
    <w:rsid w:val="008A55A8"/>
    <w:rsid w:val="008B7EE4"/>
    <w:rsid w:val="008C3876"/>
    <w:rsid w:val="008C4A65"/>
    <w:rsid w:val="008C7ABC"/>
    <w:rsid w:val="008C7D0E"/>
    <w:rsid w:val="008D3972"/>
    <w:rsid w:val="008D3ECF"/>
    <w:rsid w:val="008E1145"/>
    <w:rsid w:val="008F0614"/>
    <w:rsid w:val="00914024"/>
    <w:rsid w:val="009219ED"/>
    <w:rsid w:val="009234DE"/>
    <w:rsid w:val="00923BA5"/>
    <w:rsid w:val="009256E2"/>
    <w:rsid w:val="00940918"/>
    <w:rsid w:val="00944FD6"/>
    <w:rsid w:val="00946402"/>
    <w:rsid w:val="00953AC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C23F1"/>
    <w:rsid w:val="009C2A9A"/>
    <w:rsid w:val="009C332D"/>
    <w:rsid w:val="009C3871"/>
    <w:rsid w:val="009C7D5A"/>
    <w:rsid w:val="009D7EB6"/>
    <w:rsid w:val="00A0374D"/>
    <w:rsid w:val="00A21478"/>
    <w:rsid w:val="00A2283D"/>
    <w:rsid w:val="00A25BC3"/>
    <w:rsid w:val="00A326FF"/>
    <w:rsid w:val="00A36B4C"/>
    <w:rsid w:val="00A41A98"/>
    <w:rsid w:val="00A46308"/>
    <w:rsid w:val="00A5028E"/>
    <w:rsid w:val="00A51341"/>
    <w:rsid w:val="00A55C6A"/>
    <w:rsid w:val="00A60F7E"/>
    <w:rsid w:val="00A612DB"/>
    <w:rsid w:val="00A64BFA"/>
    <w:rsid w:val="00A67343"/>
    <w:rsid w:val="00A73902"/>
    <w:rsid w:val="00A73FEA"/>
    <w:rsid w:val="00A749BC"/>
    <w:rsid w:val="00A818E8"/>
    <w:rsid w:val="00A85FAA"/>
    <w:rsid w:val="00A92948"/>
    <w:rsid w:val="00A92AE4"/>
    <w:rsid w:val="00A978D7"/>
    <w:rsid w:val="00AB6224"/>
    <w:rsid w:val="00AB6965"/>
    <w:rsid w:val="00AC765F"/>
    <w:rsid w:val="00AC7B30"/>
    <w:rsid w:val="00AD0FBB"/>
    <w:rsid w:val="00AD14AB"/>
    <w:rsid w:val="00AD4382"/>
    <w:rsid w:val="00AE09E8"/>
    <w:rsid w:val="00AE4D0B"/>
    <w:rsid w:val="00AF20C2"/>
    <w:rsid w:val="00AF21C8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67CD"/>
    <w:rsid w:val="00B62A6F"/>
    <w:rsid w:val="00B65663"/>
    <w:rsid w:val="00B74E84"/>
    <w:rsid w:val="00B91359"/>
    <w:rsid w:val="00B96C08"/>
    <w:rsid w:val="00BA29F1"/>
    <w:rsid w:val="00BA3587"/>
    <w:rsid w:val="00BB4C1F"/>
    <w:rsid w:val="00BE110E"/>
    <w:rsid w:val="00BE3168"/>
    <w:rsid w:val="00BE6D44"/>
    <w:rsid w:val="00C0203E"/>
    <w:rsid w:val="00C1377F"/>
    <w:rsid w:val="00C17171"/>
    <w:rsid w:val="00C25B09"/>
    <w:rsid w:val="00C3032C"/>
    <w:rsid w:val="00C4599D"/>
    <w:rsid w:val="00C463A0"/>
    <w:rsid w:val="00C538B5"/>
    <w:rsid w:val="00C56819"/>
    <w:rsid w:val="00C70CAA"/>
    <w:rsid w:val="00C7700A"/>
    <w:rsid w:val="00C8416B"/>
    <w:rsid w:val="00C8424B"/>
    <w:rsid w:val="00C855DA"/>
    <w:rsid w:val="00C86649"/>
    <w:rsid w:val="00C924EF"/>
    <w:rsid w:val="00CA09B7"/>
    <w:rsid w:val="00CA36A9"/>
    <w:rsid w:val="00CA43E4"/>
    <w:rsid w:val="00CD3200"/>
    <w:rsid w:val="00CE3270"/>
    <w:rsid w:val="00CE4120"/>
    <w:rsid w:val="00CF1DCB"/>
    <w:rsid w:val="00CF2234"/>
    <w:rsid w:val="00CF3800"/>
    <w:rsid w:val="00CF3900"/>
    <w:rsid w:val="00CF5CCB"/>
    <w:rsid w:val="00D0714E"/>
    <w:rsid w:val="00D072AC"/>
    <w:rsid w:val="00D108A4"/>
    <w:rsid w:val="00D12348"/>
    <w:rsid w:val="00D14D0E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4A36"/>
    <w:rsid w:val="00D64D37"/>
    <w:rsid w:val="00D732BB"/>
    <w:rsid w:val="00D801B2"/>
    <w:rsid w:val="00D8028F"/>
    <w:rsid w:val="00D82D23"/>
    <w:rsid w:val="00D85432"/>
    <w:rsid w:val="00D9386C"/>
    <w:rsid w:val="00DA13D0"/>
    <w:rsid w:val="00DA714B"/>
    <w:rsid w:val="00DB0A63"/>
    <w:rsid w:val="00DB255F"/>
    <w:rsid w:val="00DC2FB5"/>
    <w:rsid w:val="00DC44A5"/>
    <w:rsid w:val="00DC771A"/>
    <w:rsid w:val="00DD1F19"/>
    <w:rsid w:val="00DE4071"/>
    <w:rsid w:val="00DE4C9F"/>
    <w:rsid w:val="00DE5CF4"/>
    <w:rsid w:val="00DE6B38"/>
    <w:rsid w:val="00DF07B3"/>
    <w:rsid w:val="00DF27D3"/>
    <w:rsid w:val="00E00679"/>
    <w:rsid w:val="00E01179"/>
    <w:rsid w:val="00E014D5"/>
    <w:rsid w:val="00E07683"/>
    <w:rsid w:val="00E12A87"/>
    <w:rsid w:val="00E15E05"/>
    <w:rsid w:val="00E15E43"/>
    <w:rsid w:val="00E162A9"/>
    <w:rsid w:val="00E26C1E"/>
    <w:rsid w:val="00E26E03"/>
    <w:rsid w:val="00E30F6D"/>
    <w:rsid w:val="00E34AC4"/>
    <w:rsid w:val="00E37C0A"/>
    <w:rsid w:val="00E446F4"/>
    <w:rsid w:val="00E4475F"/>
    <w:rsid w:val="00E4516A"/>
    <w:rsid w:val="00E52420"/>
    <w:rsid w:val="00E55262"/>
    <w:rsid w:val="00E64B2B"/>
    <w:rsid w:val="00E72BFE"/>
    <w:rsid w:val="00E856E7"/>
    <w:rsid w:val="00E86654"/>
    <w:rsid w:val="00EA2223"/>
    <w:rsid w:val="00EB37FF"/>
    <w:rsid w:val="00EB56B7"/>
    <w:rsid w:val="00EB58EC"/>
    <w:rsid w:val="00EC2B3F"/>
    <w:rsid w:val="00EC5D33"/>
    <w:rsid w:val="00EE5EDB"/>
    <w:rsid w:val="00EF1222"/>
    <w:rsid w:val="00EF48DB"/>
    <w:rsid w:val="00F146AA"/>
    <w:rsid w:val="00F32800"/>
    <w:rsid w:val="00F34FE2"/>
    <w:rsid w:val="00F37CB7"/>
    <w:rsid w:val="00F415AB"/>
    <w:rsid w:val="00F41A9B"/>
    <w:rsid w:val="00F4274E"/>
    <w:rsid w:val="00F44E81"/>
    <w:rsid w:val="00F471D0"/>
    <w:rsid w:val="00F53BCB"/>
    <w:rsid w:val="00F61213"/>
    <w:rsid w:val="00F62BCA"/>
    <w:rsid w:val="00F63D20"/>
    <w:rsid w:val="00F657C2"/>
    <w:rsid w:val="00F65DEC"/>
    <w:rsid w:val="00F66DE5"/>
    <w:rsid w:val="00F81409"/>
    <w:rsid w:val="00F9196D"/>
    <w:rsid w:val="00F93BAA"/>
    <w:rsid w:val="00F93BEC"/>
    <w:rsid w:val="00FB45C5"/>
    <w:rsid w:val="00FB7593"/>
    <w:rsid w:val="00FC2527"/>
    <w:rsid w:val="00FC31D4"/>
    <w:rsid w:val="00FD03E8"/>
    <w:rsid w:val="00FD16A0"/>
    <w:rsid w:val="00FD4C23"/>
    <w:rsid w:val="00FD721F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D12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D1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caudle@stjud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hp.org/menu/PracticePolicy/PolicyPositionsGuidelinesBestPractices/BrowsebyDocumentType/EndorsedDocu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carrillo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2</cp:revision>
  <cp:lastPrinted>2011-12-02T15:04:00Z</cp:lastPrinted>
  <dcterms:created xsi:type="dcterms:W3CDTF">2013-05-06T13:43:00Z</dcterms:created>
  <dcterms:modified xsi:type="dcterms:W3CDTF">2013-05-06T13:43:00Z</dcterms:modified>
</cp:coreProperties>
</file>