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rsidR="009735AD" w:rsidRPr="003D4320" w:rsidRDefault="009735AD" w:rsidP="005F6406">
      <w:pPr>
        <w:tabs>
          <w:tab w:val="left" w:pos="-388"/>
          <w:tab w:val="left" w:pos="0"/>
          <w:tab w:val="left" w:pos="450"/>
        </w:tabs>
        <w:rPr>
          <w:rFonts w:asciiTheme="majorHAnsi" w:hAnsiTheme="majorHAnsi"/>
          <w:szCs w:val="22"/>
        </w:rPr>
      </w:pPr>
    </w:p>
    <w:p w:rsidR="00EA2223" w:rsidRDefault="00EA2223" w:rsidP="005F6406">
      <w:pPr>
        <w:tabs>
          <w:tab w:val="left" w:pos="-388"/>
          <w:tab w:val="left" w:pos="0"/>
          <w:tab w:val="left" w:pos="450"/>
          <w:tab w:val="left" w:pos="1890"/>
        </w:tabs>
        <w:ind w:left="1440" w:hanging="1440"/>
        <w:rPr>
          <w:rFonts w:asciiTheme="majorHAnsi" w:hAnsiTheme="majorHAnsi"/>
          <w:szCs w:val="22"/>
        </w:rPr>
      </w:pPr>
    </w:p>
    <w:p w:rsidR="009735AD" w:rsidRPr="003D4320" w:rsidRDefault="009735AD" w:rsidP="005F6406">
      <w:pPr>
        <w:tabs>
          <w:tab w:val="left" w:pos="-388"/>
          <w:tab w:val="left" w:pos="0"/>
          <w:tab w:val="left" w:pos="450"/>
          <w:tab w:val="left" w:pos="1890"/>
        </w:tabs>
        <w:ind w:left="1440" w:hanging="1440"/>
        <w:rPr>
          <w:rFonts w:asciiTheme="majorHAnsi" w:hAnsiTheme="majorHAnsi"/>
          <w:szCs w:val="22"/>
        </w:rPr>
      </w:pPr>
      <w:r w:rsidRPr="003D4320">
        <w:rPr>
          <w:rFonts w:asciiTheme="majorHAnsi" w:hAnsiTheme="majorHAnsi"/>
          <w:szCs w:val="22"/>
        </w:rPr>
        <w:t>DATE:</w:t>
      </w:r>
      <w:r w:rsidRPr="003D4320">
        <w:rPr>
          <w:rFonts w:asciiTheme="majorHAnsi" w:hAnsiTheme="majorHAnsi"/>
          <w:szCs w:val="22"/>
        </w:rPr>
        <w:tab/>
      </w:r>
      <w:r w:rsidR="00153A90">
        <w:rPr>
          <w:rFonts w:asciiTheme="majorHAnsi" w:hAnsiTheme="majorHAnsi"/>
          <w:szCs w:val="22"/>
        </w:rPr>
        <w:t>November 7, 2013</w:t>
      </w:r>
    </w:p>
    <w:p w:rsidR="00A92AE4" w:rsidRDefault="009735AD" w:rsidP="00A92AE4">
      <w:pPr>
        <w:ind w:left="1440" w:hanging="1440"/>
      </w:pPr>
      <w:r w:rsidRPr="00824028">
        <w:rPr>
          <w:rFonts w:asciiTheme="majorHAnsi" w:hAnsiTheme="majorHAnsi"/>
          <w:szCs w:val="22"/>
        </w:rPr>
        <w:t xml:space="preserve">PRESENT: </w:t>
      </w:r>
      <w:r w:rsidRPr="00824028">
        <w:rPr>
          <w:rFonts w:asciiTheme="majorHAnsi" w:hAnsiTheme="majorHAnsi"/>
          <w:szCs w:val="22"/>
        </w:rPr>
        <w:tab/>
      </w:r>
      <w:r w:rsidR="00153A90">
        <w:rPr>
          <w:rFonts w:asciiTheme="majorHAnsi" w:hAnsiTheme="majorHAnsi"/>
          <w:szCs w:val="22"/>
        </w:rPr>
        <w:t xml:space="preserve">Adriana Malheiro, Betty Dong, Cyrine Haidar, </w:t>
      </w:r>
      <w:r w:rsidR="001470C2">
        <w:rPr>
          <w:rFonts w:asciiTheme="majorHAnsi" w:hAnsiTheme="majorHAnsi"/>
          <w:szCs w:val="22"/>
        </w:rPr>
        <w:t>Dan Roden</w:t>
      </w:r>
      <w:r w:rsidR="00402918">
        <w:rPr>
          <w:rFonts w:asciiTheme="majorHAnsi" w:hAnsiTheme="majorHAnsi"/>
          <w:szCs w:val="22"/>
        </w:rPr>
        <w:t xml:space="preserve">, </w:t>
      </w:r>
      <w:r w:rsidR="003B4BE1">
        <w:rPr>
          <w:rFonts w:asciiTheme="majorHAnsi" w:hAnsiTheme="majorHAnsi"/>
          <w:szCs w:val="22"/>
        </w:rPr>
        <w:t>Daniel Muller,</w:t>
      </w:r>
      <w:r w:rsidR="00A94ED6">
        <w:rPr>
          <w:rFonts w:asciiTheme="majorHAnsi" w:hAnsiTheme="majorHAnsi"/>
          <w:szCs w:val="22"/>
        </w:rPr>
        <w:t xml:space="preserve"> </w:t>
      </w:r>
      <w:r w:rsidR="00153A90">
        <w:rPr>
          <w:rFonts w:asciiTheme="majorHAnsi" w:hAnsiTheme="majorHAnsi"/>
          <w:szCs w:val="22"/>
        </w:rPr>
        <w:t xml:space="preserve">David Kisor, </w:t>
      </w:r>
      <w:r w:rsidR="001470C2">
        <w:rPr>
          <w:rFonts w:asciiTheme="majorHAnsi" w:hAnsiTheme="majorHAnsi"/>
          <w:szCs w:val="22"/>
        </w:rPr>
        <w:t xml:space="preserve">Gillian Bell, </w:t>
      </w:r>
      <w:r w:rsidR="00153A90">
        <w:rPr>
          <w:rFonts w:asciiTheme="majorHAnsi" w:hAnsiTheme="majorHAnsi"/>
          <w:szCs w:val="22"/>
        </w:rPr>
        <w:t>James Hoffman, Katrin Sangkuhl,</w:t>
      </w:r>
      <w:r w:rsidR="003B4BE1">
        <w:rPr>
          <w:rFonts w:asciiTheme="majorHAnsi" w:hAnsiTheme="majorHAnsi"/>
          <w:szCs w:val="22"/>
        </w:rPr>
        <w:t xml:space="preserve"> </w:t>
      </w:r>
      <w:r w:rsidR="009C2A9A">
        <w:rPr>
          <w:rFonts w:asciiTheme="majorHAnsi" w:hAnsiTheme="majorHAnsi"/>
          <w:szCs w:val="22"/>
        </w:rPr>
        <w:t>Tom Callaghan,</w:t>
      </w:r>
      <w:r w:rsidR="001470C2">
        <w:rPr>
          <w:rFonts w:asciiTheme="majorHAnsi" w:hAnsiTheme="majorHAnsi"/>
          <w:szCs w:val="22"/>
        </w:rPr>
        <w:t xml:space="preserve"> </w:t>
      </w:r>
      <w:r w:rsidR="00153A90">
        <w:rPr>
          <w:rFonts w:asciiTheme="majorHAnsi" w:hAnsiTheme="majorHAnsi"/>
          <w:szCs w:val="22"/>
        </w:rPr>
        <w:t xml:space="preserve">Jason Mayes, </w:t>
      </w:r>
      <w:r w:rsidR="001470C2">
        <w:rPr>
          <w:rFonts w:asciiTheme="majorHAnsi" w:hAnsiTheme="majorHAnsi"/>
          <w:szCs w:val="22"/>
        </w:rPr>
        <w:t>Jasmine Talameh,</w:t>
      </w:r>
      <w:r w:rsidR="000F0E42">
        <w:rPr>
          <w:rFonts w:asciiTheme="majorHAnsi" w:hAnsiTheme="majorHAnsi"/>
          <w:szCs w:val="22"/>
        </w:rPr>
        <w:t xml:space="preserve"> </w:t>
      </w:r>
      <w:r w:rsidR="00153A90">
        <w:rPr>
          <w:rFonts w:asciiTheme="majorHAnsi" w:hAnsiTheme="majorHAnsi"/>
          <w:szCs w:val="22"/>
        </w:rPr>
        <w:t xml:space="preserve">Javier Blanco, </w:t>
      </w:r>
      <w:r w:rsidR="001470C2">
        <w:rPr>
          <w:rFonts w:asciiTheme="majorHAnsi" w:hAnsiTheme="majorHAnsi"/>
          <w:szCs w:val="22"/>
        </w:rPr>
        <w:t xml:space="preserve">Katrin Sangkuhl, Kevin Hicks, </w:t>
      </w:r>
      <w:r w:rsidR="0043136C">
        <w:rPr>
          <w:rFonts w:asciiTheme="majorHAnsi" w:hAnsiTheme="majorHAnsi"/>
          <w:szCs w:val="22"/>
        </w:rPr>
        <w:t>Kelly Caudle</w:t>
      </w:r>
      <w:r w:rsidR="001470C2">
        <w:rPr>
          <w:rFonts w:asciiTheme="majorHAnsi" w:hAnsiTheme="majorHAnsi"/>
          <w:szCs w:val="22"/>
        </w:rPr>
        <w:t xml:space="preserve">, Lynn Dressler, </w:t>
      </w:r>
      <w:r w:rsidR="00BE4131">
        <w:rPr>
          <w:rFonts w:asciiTheme="majorHAnsi" w:hAnsiTheme="majorHAnsi"/>
          <w:szCs w:val="22"/>
        </w:rPr>
        <w:t>Mark Dunnenberger,</w:t>
      </w:r>
      <w:r w:rsidR="003B4BE1">
        <w:rPr>
          <w:rFonts w:asciiTheme="majorHAnsi" w:hAnsiTheme="majorHAnsi"/>
          <w:szCs w:val="22"/>
        </w:rPr>
        <w:t xml:space="preserve"> </w:t>
      </w:r>
      <w:r w:rsidR="001470C2">
        <w:rPr>
          <w:rFonts w:asciiTheme="majorHAnsi" w:hAnsiTheme="majorHAnsi"/>
          <w:szCs w:val="22"/>
        </w:rPr>
        <w:t xml:space="preserve">Mary Relling, </w:t>
      </w:r>
      <w:r w:rsidR="00153A90">
        <w:rPr>
          <w:rFonts w:asciiTheme="majorHAnsi" w:hAnsiTheme="majorHAnsi"/>
          <w:szCs w:val="22"/>
        </w:rPr>
        <w:t>Michael Martin,</w:t>
      </w:r>
      <w:r w:rsidR="001470C2">
        <w:rPr>
          <w:rFonts w:asciiTheme="majorHAnsi" w:hAnsiTheme="majorHAnsi"/>
          <w:szCs w:val="22"/>
        </w:rPr>
        <w:t xml:space="preserve"> </w:t>
      </w:r>
      <w:r w:rsidR="003E10B0">
        <w:rPr>
          <w:rFonts w:asciiTheme="majorHAnsi" w:hAnsiTheme="majorHAnsi"/>
          <w:szCs w:val="22"/>
        </w:rPr>
        <w:t>Michelle</w:t>
      </w:r>
      <w:r w:rsidR="00197429">
        <w:rPr>
          <w:rFonts w:asciiTheme="majorHAnsi" w:hAnsiTheme="majorHAnsi"/>
          <w:szCs w:val="22"/>
        </w:rPr>
        <w:t xml:space="preserve"> </w:t>
      </w:r>
      <w:r w:rsidR="00550D54">
        <w:rPr>
          <w:rFonts w:asciiTheme="majorHAnsi" w:hAnsiTheme="majorHAnsi"/>
          <w:szCs w:val="22"/>
        </w:rPr>
        <w:t>Whirl-Carrillo</w:t>
      </w:r>
      <w:r w:rsidR="00197429">
        <w:rPr>
          <w:rFonts w:asciiTheme="majorHAnsi" w:hAnsiTheme="majorHAnsi"/>
          <w:szCs w:val="22"/>
        </w:rPr>
        <w:t xml:space="preserve">, </w:t>
      </w:r>
      <w:r w:rsidR="009C2A9A">
        <w:rPr>
          <w:rFonts w:asciiTheme="majorHAnsi" w:hAnsiTheme="majorHAnsi"/>
          <w:szCs w:val="22"/>
        </w:rPr>
        <w:t xml:space="preserve">Robert Freimuth, </w:t>
      </w:r>
      <w:r w:rsidR="00153A90">
        <w:rPr>
          <w:rFonts w:asciiTheme="majorHAnsi" w:hAnsiTheme="majorHAnsi"/>
          <w:szCs w:val="22"/>
        </w:rPr>
        <w:t xml:space="preserve">Shane Clark, </w:t>
      </w:r>
      <w:r w:rsidR="00402918">
        <w:rPr>
          <w:rFonts w:asciiTheme="majorHAnsi" w:hAnsiTheme="majorHAnsi"/>
          <w:szCs w:val="22"/>
        </w:rPr>
        <w:t>Stuart Scott,</w:t>
      </w:r>
      <w:r w:rsidR="003B4BE1">
        <w:rPr>
          <w:rFonts w:asciiTheme="majorHAnsi" w:hAnsiTheme="majorHAnsi"/>
          <w:szCs w:val="22"/>
        </w:rPr>
        <w:t xml:space="preserve"> </w:t>
      </w:r>
      <w:r w:rsidR="00153A90">
        <w:rPr>
          <w:rFonts w:asciiTheme="majorHAnsi" w:hAnsiTheme="majorHAnsi"/>
          <w:szCs w:val="22"/>
        </w:rPr>
        <w:t xml:space="preserve">Tammie Chang, </w:t>
      </w:r>
      <w:r w:rsidR="00402918">
        <w:rPr>
          <w:rFonts w:asciiTheme="majorHAnsi" w:hAnsiTheme="majorHAnsi"/>
          <w:szCs w:val="22"/>
        </w:rPr>
        <w:t>Todd Skaar</w:t>
      </w:r>
      <w:r w:rsidR="00153A90">
        <w:rPr>
          <w:rFonts w:asciiTheme="majorHAnsi" w:hAnsiTheme="majorHAnsi"/>
          <w:szCs w:val="22"/>
        </w:rPr>
        <w:t>, Yijing He</w:t>
      </w:r>
    </w:p>
    <w:p w:rsidR="009735AD" w:rsidRPr="003D4320" w:rsidRDefault="009735AD" w:rsidP="005F6406">
      <w:pPr>
        <w:tabs>
          <w:tab w:val="left" w:pos="-388"/>
          <w:tab w:val="left" w:pos="0"/>
          <w:tab w:val="left" w:pos="450"/>
          <w:tab w:val="left" w:pos="1890"/>
        </w:tabs>
        <w:rPr>
          <w:rFonts w:asciiTheme="majorHAnsi" w:hAnsiTheme="majorHAnsi"/>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290"/>
        <w:gridCol w:w="4304"/>
      </w:tblGrid>
      <w:tr w:rsidR="009735AD" w:rsidRPr="003D4320">
        <w:trPr>
          <w:tblHeader/>
        </w:trPr>
        <w:tc>
          <w:tcPr>
            <w:tcW w:w="288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TOPIC</w:t>
            </w:r>
          </w:p>
        </w:tc>
        <w:tc>
          <w:tcPr>
            <w:tcW w:w="7290"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DISCUSSION/ACTION</w:t>
            </w:r>
          </w:p>
        </w:tc>
        <w:tc>
          <w:tcPr>
            <w:tcW w:w="4304" w:type="dxa"/>
            <w:tcBorders>
              <w:top w:val="single" w:sz="6" w:space="0" w:color="000000"/>
              <w:left w:val="single" w:sz="6" w:space="0" w:color="000000"/>
              <w:bottom w:val="single" w:sz="6" w:space="0" w:color="000000"/>
              <w:right w:val="single" w:sz="6" w:space="0" w:color="000000"/>
            </w:tcBorders>
          </w:tcPr>
          <w:p w:rsidR="009735AD" w:rsidRPr="003D4320" w:rsidRDefault="009735AD" w:rsidP="005F6406">
            <w:pPr>
              <w:tabs>
                <w:tab w:val="left" w:pos="-388"/>
                <w:tab w:val="left" w:pos="0"/>
                <w:tab w:val="left" w:pos="450"/>
              </w:tabs>
              <w:spacing w:after="58"/>
              <w:rPr>
                <w:rFonts w:asciiTheme="majorHAnsi" w:hAnsiTheme="majorHAnsi"/>
                <w:szCs w:val="22"/>
              </w:rPr>
            </w:pPr>
            <w:r w:rsidRPr="003D4320">
              <w:rPr>
                <w:rFonts w:asciiTheme="majorHAnsi" w:hAnsiTheme="majorHAnsi"/>
                <w:szCs w:val="22"/>
              </w:rPr>
              <w:t>FOLLOW-UP</w:t>
            </w:r>
          </w:p>
        </w:tc>
      </w:tr>
      <w:tr w:rsidR="001C48DD" w:rsidRPr="003D4320">
        <w:tc>
          <w:tcPr>
            <w:tcW w:w="2880" w:type="dxa"/>
            <w:tcBorders>
              <w:top w:val="single" w:sz="6" w:space="0" w:color="000000"/>
              <w:left w:val="single" w:sz="6" w:space="0" w:color="000000"/>
              <w:bottom w:val="single" w:sz="6" w:space="0" w:color="000000"/>
              <w:right w:val="single" w:sz="6" w:space="0" w:color="000000"/>
            </w:tcBorders>
          </w:tcPr>
          <w:p w:rsidR="001C48DD" w:rsidRDefault="0003085A" w:rsidP="00864177">
            <w:pPr>
              <w:widowControl/>
              <w:rPr>
                <w:rFonts w:asciiTheme="majorHAnsi" w:hAnsiTheme="majorHAnsi"/>
                <w:szCs w:val="22"/>
              </w:rPr>
            </w:pPr>
            <w:r>
              <w:rPr>
                <w:rFonts w:asciiTheme="majorHAnsi" w:hAnsiTheme="majorHAnsi"/>
                <w:szCs w:val="22"/>
              </w:rPr>
              <w:t>Updated documents</w:t>
            </w:r>
          </w:p>
        </w:tc>
        <w:tc>
          <w:tcPr>
            <w:tcW w:w="7290" w:type="dxa"/>
            <w:tcBorders>
              <w:top w:val="single" w:sz="6" w:space="0" w:color="000000"/>
              <w:left w:val="single" w:sz="6" w:space="0" w:color="000000"/>
              <w:bottom w:val="single" w:sz="6" w:space="0" w:color="000000"/>
              <w:right w:val="single" w:sz="6" w:space="0" w:color="000000"/>
            </w:tcBorders>
          </w:tcPr>
          <w:p w:rsidR="00BC62DE" w:rsidRPr="003959FB" w:rsidRDefault="0003085A" w:rsidP="0003085A">
            <w:pPr>
              <w:widowControl/>
              <w:rPr>
                <w:rFonts w:asciiTheme="majorHAnsi" w:hAnsiTheme="majorHAnsi"/>
                <w:szCs w:val="22"/>
              </w:rPr>
            </w:pPr>
            <w:r>
              <w:rPr>
                <w:rFonts w:asciiTheme="majorHAnsi" w:hAnsiTheme="majorHAnsi"/>
                <w:szCs w:val="22"/>
              </w:rPr>
              <w:t>Updated MOU and authorship guidelines have been posted to the CPIC working group site. Documents were updated to clarify managing conflicts of interest of CPIC authors. A form has also been created for authors to use to disclose any relationships with potential for conflict of interest (posted to working group site (</w:t>
            </w:r>
            <w:hyperlink r:id="rId8" w:history="1">
              <w:r w:rsidRPr="005B112E">
                <w:rPr>
                  <w:rFonts w:asciiTheme="majorHAnsi" w:hAnsiTheme="majorHAnsi"/>
                  <w:color w:val="0000FF"/>
                  <w:u w:val="single"/>
                </w:rPr>
                <w:t>http://consortia.pharmgkb.org/display/cpic/CPIC</w:t>
              </w:r>
            </w:hyperlink>
            <w:r>
              <w:t>)</w:t>
            </w:r>
            <w:r w:rsidR="00CF5D8B">
              <w:t>)</w:t>
            </w:r>
          </w:p>
        </w:tc>
        <w:tc>
          <w:tcPr>
            <w:tcW w:w="4304" w:type="dxa"/>
            <w:tcBorders>
              <w:top w:val="single" w:sz="6" w:space="0" w:color="000000"/>
              <w:left w:val="single" w:sz="6" w:space="0" w:color="000000"/>
              <w:bottom w:val="single" w:sz="6" w:space="0" w:color="000000"/>
              <w:right w:val="single" w:sz="6" w:space="0" w:color="000000"/>
            </w:tcBorders>
          </w:tcPr>
          <w:p w:rsidR="00E4641A" w:rsidRPr="007448BC" w:rsidRDefault="0003085A" w:rsidP="002529EC">
            <w:pPr>
              <w:rPr>
                <w:rFonts w:asciiTheme="majorHAnsi" w:hAnsiTheme="majorHAnsi" w:cstheme="minorHAnsi"/>
              </w:rPr>
            </w:pPr>
            <w:r>
              <w:rPr>
                <w:rFonts w:asciiTheme="majorHAnsi" w:hAnsiTheme="majorHAnsi" w:cstheme="minorHAnsi"/>
              </w:rPr>
              <w:t>Kelly will ask authors of new and updated guidelines to complete and sign these forms</w:t>
            </w:r>
            <w:r w:rsidR="00ED336A">
              <w:rPr>
                <w:rFonts w:asciiTheme="majorHAnsi" w:hAnsiTheme="majorHAnsi" w:cstheme="minorHAnsi"/>
              </w:rPr>
              <w:t>.</w:t>
            </w:r>
          </w:p>
        </w:tc>
      </w:tr>
      <w:tr w:rsidR="00ED336A" w:rsidRPr="003D4320">
        <w:tc>
          <w:tcPr>
            <w:tcW w:w="2880" w:type="dxa"/>
            <w:tcBorders>
              <w:top w:val="single" w:sz="6" w:space="0" w:color="000000"/>
              <w:left w:val="single" w:sz="6" w:space="0" w:color="000000"/>
              <w:bottom w:val="single" w:sz="6" w:space="0" w:color="000000"/>
              <w:right w:val="single" w:sz="6" w:space="0" w:color="000000"/>
            </w:tcBorders>
          </w:tcPr>
          <w:p w:rsidR="00ED336A" w:rsidRDefault="00A9197A" w:rsidP="0034505C">
            <w:pPr>
              <w:widowControl/>
              <w:rPr>
                <w:rFonts w:asciiTheme="majorHAnsi" w:hAnsiTheme="majorHAnsi"/>
                <w:szCs w:val="22"/>
              </w:rPr>
            </w:pPr>
            <w:r>
              <w:rPr>
                <w:rFonts w:asciiTheme="majorHAnsi" w:hAnsiTheme="majorHAnsi"/>
                <w:szCs w:val="22"/>
              </w:rPr>
              <w:t>CPIC guideline development process paper</w:t>
            </w:r>
          </w:p>
        </w:tc>
        <w:tc>
          <w:tcPr>
            <w:tcW w:w="7290" w:type="dxa"/>
            <w:tcBorders>
              <w:top w:val="single" w:sz="6" w:space="0" w:color="000000"/>
              <w:left w:val="single" w:sz="6" w:space="0" w:color="000000"/>
              <w:bottom w:val="single" w:sz="6" w:space="0" w:color="000000"/>
              <w:right w:val="single" w:sz="6" w:space="0" w:color="000000"/>
            </w:tcBorders>
          </w:tcPr>
          <w:p w:rsidR="00ED336A" w:rsidRDefault="00A9197A" w:rsidP="00A9197A">
            <w:pPr>
              <w:widowControl/>
              <w:rPr>
                <w:rFonts w:asciiTheme="majorHAnsi" w:hAnsiTheme="majorHAnsi"/>
                <w:szCs w:val="22"/>
              </w:rPr>
            </w:pPr>
            <w:r>
              <w:rPr>
                <w:rFonts w:asciiTheme="majorHAnsi" w:hAnsiTheme="majorHAnsi"/>
                <w:szCs w:val="22"/>
              </w:rPr>
              <w:t xml:space="preserve">The CPIC guideline development process paper was accepted for publication in a </w:t>
            </w:r>
            <w:r w:rsidRPr="00253CA9">
              <w:rPr>
                <w:rFonts w:asciiTheme="majorHAnsi" w:hAnsiTheme="majorHAnsi"/>
                <w:szCs w:val="22"/>
              </w:rPr>
              <w:t xml:space="preserve">special issue </w:t>
            </w:r>
            <w:r>
              <w:rPr>
                <w:rFonts w:asciiTheme="majorHAnsi" w:hAnsiTheme="majorHAnsi"/>
                <w:szCs w:val="22"/>
              </w:rPr>
              <w:t xml:space="preserve">of </w:t>
            </w:r>
            <w:r w:rsidRPr="00253CA9">
              <w:rPr>
                <w:rFonts w:asciiTheme="majorHAnsi" w:hAnsiTheme="majorHAnsi"/>
                <w:i/>
                <w:szCs w:val="22"/>
              </w:rPr>
              <w:t>Current Drug Metabolism</w:t>
            </w:r>
            <w:r>
              <w:rPr>
                <w:rFonts w:asciiTheme="majorHAnsi" w:hAnsiTheme="majorHAnsi"/>
                <w:szCs w:val="22"/>
              </w:rPr>
              <w:t xml:space="preserve"> </w:t>
            </w:r>
            <w:r w:rsidRPr="00253CA9">
              <w:rPr>
                <w:rFonts w:asciiTheme="majorHAnsi" w:hAnsiTheme="majorHAnsi"/>
                <w:szCs w:val="22"/>
              </w:rPr>
              <w:t xml:space="preserve">entitled “CLINICAL USE OF BIOMARKERS IN DRUG METABOLISM AND ADVERSE DRUG REACTIONS”. </w:t>
            </w:r>
            <w:r>
              <w:rPr>
                <w:rFonts w:asciiTheme="majorHAnsi" w:hAnsiTheme="majorHAnsi"/>
                <w:szCs w:val="22"/>
              </w:rPr>
              <w:t xml:space="preserve"> The purpose of this paper was to describe the </w:t>
            </w:r>
            <w:r w:rsidRPr="00A9197A">
              <w:rPr>
                <w:rFonts w:asciiTheme="majorHAnsi" w:hAnsiTheme="majorHAnsi"/>
                <w:szCs w:val="22"/>
              </w:rPr>
              <w:t>development process of the CPIC guidelines</w:t>
            </w:r>
            <w:r>
              <w:rPr>
                <w:rFonts w:asciiTheme="majorHAnsi" w:hAnsiTheme="majorHAnsi"/>
                <w:szCs w:val="22"/>
              </w:rPr>
              <w:t xml:space="preserve"> and t</w:t>
            </w:r>
            <w:r w:rsidRPr="00A9197A">
              <w:rPr>
                <w:rFonts w:asciiTheme="majorHAnsi" w:hAnsiTheme="majorHAnsi"/>
                <w:szCs w:val="22"/>
              </w:rPr>
              <w:t>o compare our process to the Institute of Medicine’s</w:t>
            </w:r>
            <w:r w:rsidR="00152FE2">
              <w:rPr>
                <w:rFonts w:asciiTheme="majorHAnsi" w:hAnsiTheme="majorHAnsi"/>
                <w:szCs w:val="22"/>
              </w:rPr>
              <w:t xml:space="preserve"> (IOM)</w:t>
            </w:r>
            <w:r w:rsidRPr="00A9197A">
              <w:rPr>
                <w:rFonts w:asciiTheme="majorHAnsi" w:hAnsiTheme="majorHAnsi"/>
                <w:szCs w:val="22"/>
              </w:rPr>
              <w:t xml:space="preserve"> Standards for Developing Trustworthy Clinical Practice Guidelines</w:t>
            </w:r>
            <w:r>
              <w:rPr>
                <w:rFonts w:asciiTheme="majorHAnsi" w:hAnsiTheme="majorHAnsi"/>
                <w:szCs w:val="22"/>
              </w:rPr>
              <w:t>.</w:t>
            </w:r>
          </w:p>
        </w:tc>
        <w:tc>
          <w:tcPr>
            <w:tcW w:w="4304" w:type="dxa"/>
            <w:tcBorders>
              <w:top w:val="single" w:sz="6" w:space="0" w:color="000000"/>
              <w:left w:val="single" w:sz="6" w:space="0" w:color="000000"/>
              <w:bottom w:val="single" w:sz="6" w:space="0" w:color="000000"/>
              <w:right w:val="single" w:sz="6" w:space="0" w:color="000000"/>
            </w:tcBorders>
          </w:tcPr>
          <w:p w:rsidR="00ED336A" w:rsidRDefault="00A9197A" w:rsidP="008706BE">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Kelly will present this paper to </w:t>
            </w:r>
            <w:r w:rsidR="00CF5D8B">
              <w:rPr>
                <w:rFonts w:asciiTheme="majorHAnsi" w:hAnsiTheme="majorHAnsi"/>
                <w:szCs w:val="22"/>
              </w:rPr>
              <w:t xml:space="preserve">the </w:t>
            </w:r>
            <w:r>
              <w:rPr>
                <w:rFonts w:asciiTheme="majorHAnsi" w:hAnsiTheme="majorHAnsi"/>
                <w:szCs w:val="22"/>
              </w:rPr>
              <w:t xml:space="preserve">CPIC group on </w:t>
            </w:r>
            <w:r w:rsidR="00CF5D8B">
              <w:rPr>
                <w:rFonts w:asciiTheme="majorHAnsi" w:hAnsiTheme="majorHAnsi"/>
                <w:szCs w:val="22"/>
              </w:rPr>
              <w:t xml:space="preserve">a </w:t>
            </w:r>
            <w:r>
              <w:rPr>
                <w:rFonts w:asciiTheme="majorHAnsi" w:hAnsiTheme="majorHAnsi"/>
                <w:szCs w:val="22"/>
              </w:rPr>
              <w:t>subsequent CPIC conference call.</w:t>
            </w:r>
          </w:p>
        </w:tc>
      </w:tr>
      <w:tr w:rsidR="00A9197A" w:rsidRPr="003D4320">
        <w:tc>
          <w:tcPr>
            <w:tcW w:w="2880" w:type="dxa"/>
            <w:tcBorders>
              <w:top w:val="single" w:sz="6" w:space="0" w:color="000000"/>
              <w:left w:val="single" w:sz="6" w:space="0" w:color="000000"/>
              <w:bottom w:val="single" w:sz="6" w:space="0" w:color="000000"/>
              <w:right w:val="single" w:sz="6" w:space="0" w:color="000000"/>
            </w:tcBorders>
          </w:tcPr>
          <w:p w:rsidR="00A9197A" w:rsidRDefault="00A9197A" w:rsidP="0034505C">
            <w:pPr>
              <w:widowControl/>
              <w:rPr>
                <w:rFonts w:asciiTheme="majorHAnsi" w:hAnsiTheme="majorHAnsi"/>
                <w:szCs w:val="22"/>
              </w:rPr>
            </w:pPr>
            <w:r>
              <w:rPr>
                <w:rFonts w:asciiTheme="majorHAnsi" w:hAnsiTheme="majorHAnsi"/>
                <w:szCs w:val="22"/>
              </w:rPr>
              <w:t>Patient and public involvement in CPIC</w:t>
            </w:r>
          </w:p>
        </w:tc>
        <w:tc>
          <w:tcPr>
            <w:tcW w:w="7290" w:type="dxa"/>
            <w:tcBorders>
              <w:top w:val="single" w:sz="6" w:space="0" w:color="000000"/>
              <w:left w:val="single" w:sz="6" w:space="0" w:color="000000"/>
              <w:bottom w:val="single" w:sz="6" w:space="0" w:color="000000"/>
              <w:right w:val="single" w:sz="6" w:space="0" w:color="000000"/>
            </w:tcBorders>
          </w:tcPr>
          <w:p w:rsidR="00A9197A" w:rsidRDefault="00152FE2" w:rsidP="00590FE4">
            <w:pPr>
              <w:widowControl/>
              <w:rPr>
                <w:rFonts w:asciiTheme="majorHAnsi" w:hAnsiTheme="majorHAnsi"/>
                <w:szCs w:val="22"/>
              </w:rPr>
            </w:pPr>
            <w:r>
              <w:rPr>
                <w:rFonts w:asciiTheme="majorHAnsi" w:hAnsiTheme="majorHAnsi"/>
                <w:szCs w:val="22"/>
              </w:rPr>
              <w:t xml:space="preserve">IOM standard 3.2 states that patient and public involvement should be facilitated by including (at least at the time of clinical question formulation and draft guideline review) a current or former patient and a patient advocate or patient/consumer organization representative in the guideline development group. </w:t>
            </w:r>
            <w:r w:rsidR="00590FE4">
              <w:rPr>
                <w:rFonts w:asciiTheme="majorHAnsi" w:hAnsiTheme="majorHAnsi"/>
                <w:szCs w:val="22"/>
              </w:rPr>
              <w:t>CPIC members d</w:t>
            </w:r>
            <w:r>
              <w:rPr>
                <w:rFonts w:asciiTheme="majorHAnsi" w:hAnsiTheme="majorHAnsi"/>
                <w:szCs w:val="22"/>
              </w:rPr>
              <w:t xml:space="preserve">iscussed </w:t>
            </w:r>
            <w:r w:rsidR="00590FE4">
              <w:rPr>
                <w:rFonts w:asciiTheme="majorHAnsi" w:hAnsiTheme="majorHAnsi"/>
                <w:szCs w:val="22"/>
              </w:rPr>
              <w:t xml:space="preserve">idea of having more involvement of </w:t>
            </w:r>
            <w:r>
              <w:rPr>
                <w:rFonts w:asciiTheme="majorHAnsi" w:hAnsiTheme="majorHAnsi"/>
                <w:szCs w:val="22"/>
              </w:rPr>
              <w:t>patient advocate</w:t>
            </w:r>
            <w:r w:rsidR="00590FE4">
              <w:rPr>
                <w:rFonts w:asciiTheme="majorHAnsi" w:hAnsiTheme="majorHAnsi"/>
                <w:szCs w:val="22"/>
              </w:rPr>
              <w:t>s or</w:t>
            </w:r>
            <w:r>
              <w:rPr>
                <w:rFonts w:asciiTheme="majorHAnsi" w:hAnsiTheme="majorHAnsi"/>
                <w:szCs w:val="22"/>
              </w:rPr>
              <w:t xml:space="preserve"> representative(s) </w:t>
            </w:r>
            <w:r w:rsidR="00590FE4">
              <w:rPr>
                <w:rFonts w:asciiTheme="majorHAnsi" w:hAnsiTheme="majorHAnsi"/>
                <w:szCs w:val="22"/>
              </w:rPr>
              <w:t>in CPIC.</w:t>
            </w:r>
            <w:r>
              <w:rPr>
                <w:rFonts w:asciiTheme="majorHAnsi" w:hAnsiTheme="majorHAnsi"/>
                <w:szCs w:val="22"/>
              </w:rPr>
              <w:t xml:space="preserve"> </w:t>
            </w:r>
            <w:r w:rsidR="00590FE4">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A9197A" w:rsidRDefault="00356075" w:rsidP="00590FE4">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Please email Mary (</w:t>
            </w:r>
            <w:hyperlink r:id="rId9" w:history="1">
              <w:r w:rsidRPr="007607E4">
                <w:rPr>
                  <w:rStyle w:val="Hyperlink"/>
                  <w:rFonts w:asciiTheme="majorHAnsi" w:hAnsiTheme="majorHAnsi"/>
                  <w:szCs w:val="22"/>
                </w:rPr>
                <w:t>mary.relling@stjude.org</w:t>
              </w:r>
            </w:hyperlink>
            <w:r>
              <w:rPr>
                <w:rFonts w:asciiTheme="majorHAnsi" w:hAnsiTheme="majorHAnsi"/>
                <w:szCs w:val="22"/>
              </w:rPr>
              <w:t>) or Kelly (</w:t>
            </w:r>
            <w:hyperlink r:id="rId10" w:history="1">
              <w:r w:rsidRPr="007607E4">
                <w:rPr>
                  <w:rStyle w:val="Hyperlink"/>
                  <w:rFonts w:asciiTheme="majorHAnsi" w:hAnsiTheme="majorHAnsi"/>
                  <w:szCs w:val="22"/>
                </w:rPr>
                <w:t>Kelly.caudle@stjude.org</w:t>
              </w:r>
            </w:hyperlink>
            <w:r>
              <w:rPr>
                <w:rFonts w:asciiTheme="majorHAnsi" w:hAnsiTheme="majorHAnsi"/>
                <w:szCs w:val="22"/>
              </w:rPr>
              <w:t>) with any suggestions.</w:t>
            </w:r>
          </w:p>
        </w:tc>
      </w:tr>
      <w:tr w:rsidR="00280A39" w:rsidRPr="003D4320">
        <w:tc>
          <w:tcPr>
            <w:tcW w:w="2880" w:type="dxa"/>
            <w:tcBorders>
              <w:top w:val="single" w:sz="6" w:space="0" w:color="000000"/>
              <w:left w:val="single" w:sz="6" w:space="0" w:color="000000"/>
              <w:bottom w:val="single" w:sz="6" w:space="0" w:color="000000"/>
              <w:right w:val="single" w:sz="6" w:space="0" w:color="000000"/>
            </w:tcBorders>
          </w:tcPr>
          <w:p w:rsidR="00280A39" w:rsidRDefault="00280A39" w:rsidP="0034505C">
            <w:pPr>
              <w:widowControl/>
              <w:rPr>
                <w:rFonts w:asciiTheme="majorHAnsi" w:hAnsiTheme="majorHAnsi"/>
                <w:szCs w:val="22"/>
              </w:rPr>
            </w:pPr>
            <w:r>
              <w:rPr>
                <w:rFonts w:asciiTheme="majorHAnsi" w:hAnsiTheme="majorHAnsi"/>
                <w:szCs w:val="22"/>
              </w:rPr>
              <w:t>HLA-B/abacavir guideline update</w:t>
            </w:r>
          </w:p>
        </w:tc>
        <w:tc>
          <w:tcPr>
            <w:tcW w:w="7290" w:type="dxa"/>
            <w:tcBorders>
              <w:top w:val="single" w:sz="6" w:space="0" w:color="000000"/>
              <w:left w:val="single" w:sz="6" w:space="0" w:color="000000"/>
              <w:bottom w:val="single" w:sz="6" w:space="0" w:color="000000"/>
              <w:right w:val="single" w:sz="6" w:space="0" w:color="000000"/>
            </w:tcBorders>
          </w:tcPr>
          <w:p w:rsidR="00280A39" w:rsidRDefault="00280A39" w:rsidP="002076F8">
            <w:pPr>
              <w:widowControl/>
              <w:rPr>
                <w:rFonts w:asciiTheme="majorHAnsi" w:hAnsiTheme="majorHAnsi"/>
                <w:szCs w:val="22"/>
              </w:rPr>
            </w:pPr>
            <w:r>
              <w:rPr>
                <w:rFonts w:asciiTheme="majorHAnsi" w:hAnsiTheme="majorHAnsi"/>
                <w:szCs w:val="22"/>
              </w:rPr>
              <w:t xml:space="preserve">The HLA-B/abacavir guideline has been updated (minor update). Only the supplemental material was updated including inclusion of a summary of new literature </w:t>
            </w:r>
            <w:r w:rsidRPr="00280A39">
              <w:rPr>
                <w:rFonts w:asciiTheme="majorHAnsi" w:hAnsiTheme="majorHAnsi"/>
                <w:szCs w:val="22"/>
              </w:rPr>
              <w:t xml:space="preserve">describing the mechanism by which abacavir can elicit an immune response through </w:t>
            </w:r>
            <w:r w:rsidRPr="00280A39">
              <w:rPr>
                <w:rFonts w:asciiTheme="majorHAnsi" w:hAnsiTheme="majorHAnsi"/>
                <w:i/>
                <w:szCs w:val="22"/>
              </w:rPr>
              <w:t>HLA-B*57:01</w:t>
            </w:r>
            <w:r>
              <w:rPr>
                <w:rFonts w:asciiTheme="majorHAnsi" w:hAnsiTheme="majorHAnsi"/>
                <w:szCs w:val="22"/>
              </w:rPr>
              <w:t>, u</w:t>
            </w:r>
            <w:r w:rsidRPr="00280A39">
              <w:rPr>
                <w:rFonts w:asciiTheme="majorHAnsi" w:hAnsiTheme="majorHAnsi"/>
                <w:szCs w:val="22"/>
              </w:rPr>
              <w:t>pdated abacavir skin patch testing evidence</w:t>
            </w:r>
            <w:r>
              <w:rPr>
                <w:rFonts w:asciiTheme="majorHAnsi" w:hAnsiTheme="majorHAnsi"/>
                <w:szCs w:val="22"/>
              </w:rPr>
              <w:t>, inclusion of a pediatric-specific therapeutic recommendation</w:t>
            </w:r>
            <w:r w:rsidR="002076F8">
              <w:rPr>
                <w:rFonts w:asciiTheme="majorHAnsi" w:hAnsiTheme="majorHAnsi"/>
                <w:szCs w:val="22"/>
              </w:rPr>
              <w:t>, and a</w:t>
            </w:r>
            <w:r w:rsidR="002076F8" w:rsidRPr="002076F8">
              <w:rPr>
                <w:rFonts w:asciiTheme="majorHAnsi" w:hAnsiTheme="majorHAnsi"/>
                <w:szCs w:val="22"/>
              </w:rPr>
              <w:t>dded resources to facilitate incorporation of HLA-B pharmacogenetics into an electronic health record with clinical decision support</w:t>
            </w:r>
            <w:r w:rsidR="002076F8">
              <w:rPr>
                <w:rFonts w:asciiTheme="majorHAnsi" w:hAnsiTheme="majorHAnsi"/>
                <w:szCs w:val="22"/>
              </w:rPr>
              <w:t xml:space="preserve"> (see below)</w:t>
            </w:r>
            <w:r>
              <w:rPr>
                <w:rFonts w:asciiTheme="majorHAnsi" w:hAnsiTheme="majorHAnsi"/>
                <w:szCs w:val="22"/>
              </w:rPr>
              <w:t xml:space="preserve">. </w:t>
            </w:r>
            <w:r w:rsidR="002076F8">
              <w:rPr>
                <w:rFonts w:asciiTheme="majorHAnsi" w:hAnsiTheme="majorHAnsi"/>
                <w:szCs w:val="22"/>
              </w:rPr>
              <w:t xml:space="preserve"> </w:t>
            </w:r>
          </w:p>
        </w:tc>
        <w:tc>
          <w:tcPr>
            <w:tcW w:w="4304" w:type="dxa"/>
            <w:tcBorders>
              <w:top w:val="single" w:sz="6" w:space="0" w:color="000000"/>
              <w:left w:val="single" w:sz="6" w:space="0" w:color="000000"/>
              <w:bottom w:val="single" w:sz="6" w:space="0" w:color="000000"/>
              <w:right w:val="single" w:sz="6" w:space="0" w:color="000000"/>
            </w:tcBorders>
          </w:tcPr>
          <w:p w:rsidR="00280A39" w:rsidRDefault="002076F8" w:rsidP="00BD48E3">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Kelly will circulate to CPIC members for review. Please send all comments/edits to Kelly (</w:t>
            </w:r>
            <w:hyperlink r:id="rId11" w:history="1">
              <w:r w:rsidRPr="007607E4">
                <w:rPr>
                  <w:rStyle w:val="Hyperlink"/>
                  <w:rFonts w:asciiTheme="majorHAnsi" w:hAnsiTheme="majorHAnsi"/>
                  <w:szCs w:val="22"/>
                </w:rPr>
                <w:t>Kelly.caudle@stjude.org</w:t>
              </w:r>
            </w:hyperlink>
            <w:r>
              <w:rPr>
                <w:rFonts w:asciiTheme="majorHAnsi" w:hAnsiTheme="majorHAnsi"/>
                <w:szCs w:val="22"/>
              </w:rPr>
              <w:t xml:space="preserve">) by November </w:t>
            </w:r>
            <w:r w:rsidR="00BD48E3">
              <w:rPr>
                <w:rFonts w:asciiTheme="majorHAnsi" w:hAnsiTheme="majorHAnsi"/>
                <w:szCs w:val="22"/>
              </w:rPr>
              <w:t>25th</w:t>
            </w:r>
            <w:bookmarkStart w:id="0" w:name="_GoBack"/>
            <w:bookmarkEnd w:id="0"/>
            <w:r>
              <w:rPr>
                <w:rFonts w:asciiTheme="majorHAnsi" w:hAnsiTheme="majorHAnsi"/>
                <w:szCs w:val="22"/>
              </w:rPr>
              <w:t>.</w:t>
            </w:r>
          </w:p>
        </w:tc>
      </w:tr>
      <w:tr w:rsidR="002076F8" w:rsidRPr="003D4320">
        <w:tc>
          <w:tcPr>
            <w:tcW w:w="2880" w:type="dxa"/>
            <w:tcBorders>
              <w:top w:val="single" w:sz="6" w:space="0" w:color="000000"/>
              <w:left w:val="single" w:sz="6" w:space="0" w:color="000000"/>
              <w:bottom w:val="single" w:sz="6" w:space="0" w:color="000000"/>
              <w:right w:val="single" w:sz="6" w:space="0" w:color="000000"/>
            </w:tcBorders>
          </w:tcPr>
          <w:p w:rsidR="002076F8" w:rsidRDefault="002076F8" w:rsidP="0034505C">
            <w:pPr>
              <w:widowControl/>
              <w:rPr>
                <w:rFonts w:asciiTheme="majorHAnsi" w:hAnsiTheme="majorHAnsi"/>
                <w:szCs w:val="22"/>
              </w:rPr>
            </w:pPr>
            <w:r>
              <w:rPr>
                <w:rFonts w:asciiTheme="majorHAnsi" w:hAnsiTheme="majorHAnsi"/>
                <w:szCs w:val="22"/>
              </w:rPr>
              <w:t>CPIC informatics working group and HLA-B/abacavir translation tables</w:t>
            </w:r>
          </w:p>
        </w:tc>
        <w:tc>
          <w:tcPr>
            <w:tcW w:w="7290" w:type="dxa"/>
            <w:tcBorders>
              <w:top w:val="single" w:sz="6" w:space="0" w:color="000000"/>
              <w:left w:val="single" w:sz="6" w:space="0" w:color="000000"/>
              <w:bottom w:val="single" w:sz="6" w:space="0" w:color="000000"/>
              <w:right w:val="single" w:sz="6" w:space="0" w:color="000000"/>
            </w:tcBorders>
          </w:tcPr>
          <w:p w:rsidR="002076F8" w:rsidRDefault="002076F8" w:rsidP="00CF5D8B">
            <w:pPr>
              <w:widowControl/>
              <w:rPr>
                <w:rFonts w:asciiTheme="majorHAnsi" w:hAnsiTheme="majorHAnsi"/>
                <w:szCs w:val="22"/>
              </w:rPr>
            </w:pPr>
            <w:r w:rsidRPr="002076F8">
              <w:rPr>
                <w:rFonts w:asciiTheme="majorHAnsi" w:hAnsiTheme="majorHAnsi"/>
                <w:szCs w:val="22"/>
              </w:rPr>
              <w:t xml:space="preserve">To provide additional resources for applying CPIC guidelines into the </w:t>
            </w:r>
            <w:r>
              <w:rPr>
                <w:rFonts w:asciiTheme="majorHAnsi" w:hAnsiTheme="majorHAnsi"/>
                <w:szCs w:val="22"/>
              </w:rPr>
              <w:t>electronic health record (EHR)</w:t>
            </w:r>
            <w:r w:rsidRPr="002076F8">
              <w:rPr>
                <w:rFonts w:asciiTheme="majorHAnsi" w:hAnsiTheme="majorHAnsi"/>
                <w:szCs w:val="22"/>
              </w:rPr>
              <w:t>, CPIC created an informatics working group in 2013 that is focused on supporting the adoption of CPIC guidelines within a clinical electronic environment.  This guideline is the first to provide these</w:t>
            </w:r>
            <w:r w:rsidR="00CF5D8B">
              <w:rPr>
                <w:rFonts w:asciiTheme="majorHAnsi" w:hAnsiTheme="majorHAnsi"/>
                <w:szCs w:val="22"/>
              </w:rPr>
              <w:t xml:space="preserve"> new</w:t>
            </w:r>
            <w:r w:rsidRPr="002076F8">
              <w:rPr>
                <w:rFonts w:asciiTheme="majorHAnsi" w:hAnsiTheme="majorHAnsi"/>
                <w:szCs w:val="22"/>
              </w:rPr>
              <w:t xml:space="preserve"> clinical implementation resources in the supplementary </w:t>
            </w:r>
            <w:r w:rsidRPr="002076F8">
              <w:rPr>
                <w:rFonts w:asciiTheme="majorHAnsi" w:hAnsiTheme="majorHAnsi"/>
                <w:szCs w:val="22"/>
              </w:rPr>
              <w:lastRenderedPageBreak/>
              <w:t xml:space="preserve">material, including workflow diagrams for placing the pharmacogenetic result and </w:t>
            </w:r>
            <w:r>
              <w:rPr>
                <w:rFonts w:asciiTheme="majorHAnsi" w:hAnsiTheme="majorHAnsi"/>
                <w:szCs w:val="22"/>
              </w:rPr>
              <w:t>clinical decision support (CDS)</w:t>
            </w:r>
            <w:r w:rsidRPr="002076F8">
              <w:rPr>
                <w:rFonts w:asciiTheme="majorHAnsi" w:hAnsiTheme="majorHAnsi"/>
                <w:szCs w:val="22"/>
              </w:rPr>
              <w:t xml:space="preserve"> into an EHR.  New tables that correspond to these workflow diagrams are provided that translate genotype test results into an interpreted phenotype.  Other tables provide summary genotype/phenotype terms, example text for documentation in the EHR and point of care alerts, and cross reference tables for drug and gene names to various widely used terminologies and standardized nomenclature systems.  </w:t>
            </w:r>
          </w:p>
        </w:tc>
        <w:tc>
          <w:tcPr>
            <w:tcW w:w="4304" w:type="dxa"/>
            <w:tcBorders>
              <w:top w:val="single" w:sz="6" w:space="0" w:color="000000"/>
              <w:left w:val="single" w:sz="6" w:space="0" w:color="000000"/>
              <w:bottom w:val="single" w:sz="6" w:space="0" w:color="000000"/>
              <w:right w:val="single" w:sz="6" w:space="0" w:color="000000"/>
            </w:tcBorders>
          </w:tcPr>
          <w:p w:rsidR="002076F8" w:rsidRDefault="002076F8" w:rsidP="002076F8">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lastRenderedPageBreak/>
              <w:t>Kelly will circulate to CPIC members for review. Please send all comments/edits to Kelly (</w:t>
            </w:r>
            <w:hyperlink r:id="rId12" w:history="1">
              <w:r w:rsidRPr="007607E4">
                <w:rPr>
                  <w:rStyle w:val="Hyperlink"/>
                  <w:rFonts w:asciiTheme="majorHAnsi" w:hAnsiTheme="majorHAnsi"/>
                  <w:szCs w:val="22"/>
                </w:rPr>
                <w:t>Kelly.caudle@stjude.org</w:t>
              </w:r>
            </w:hyperlink>
            <w:r>
              <w:rPr>
                <w:rFonts w:asciiTheme="majorHAnsi" w:hAnsiTheme="majorHAnsi"/>
                <w:szCs w:val="22"/>
              </w:rPr>
              <w:t xml:space="preserve">) by November 22nd. </w:t>
            </w:r>
          </w:p>
        </w:tc>
      </w:tr>
      <w:tr w:rsidR="0034505C" w:rsidRPr="003D4320">
        <w:tc>
          <w:tcPr>
            <w:tcW w:w="2880" w:type="dxa"/>
            <w:tcBorders>
              <w:top w:val="single" w:sz="6" w:space="0" w:color="000000"/>
              <w:left w:val="single" w:sz="6" w:space="0" w:color="000000"/>
              <w:bottom w:val="single" w:sz="6" w:space="0" w:color="000000"/>
              <w:right w:val="single" w:sz="6" w:space="0" w:color="000000"/>
            </w:tcBorders>
          </w:tcPr>
          <w:p w:rsidR="0034505C" w:rsidRDefault="00790989" w:rsidP="0034505C">
            <w:pPr>
              <w:widowControl/>
              <w:rPr>
                <w:rFonts w:asciiTheme="majorHAnsi" w:hAnsiTheme="majorHAnsi"/>
                <w:szCs w:val="22"/>
              </w:rPr>
            </w:pPr>
            <w:r>
              <w:rPr>
                <w:rFonts w:asciiTheme="majorHAnsi" w:hAnsiTheme="majorHAnsi"/>
                <w:szCs w:val="22"/>
              </w:rPr>
              <w:lastRenderedPageBreak/>
              <w:t>New gene/drug pair list and evaluation groupings</w:t>
            </w:r>
          </w:p>
        </w:tc>
        <w:tc>
          <w:tcPr>
            <w:tcW w:w="7290" w:type="dxa"/>
            <w:tcBorders>
              <w:top w:val="single" w:sz="6" w:space="0" w:color="000000"/>
              <w:left w:val="single" w:sz="6" w:space="0" w:color="000000"/>
              <w:bottom w:val="single" w:sz="6" w:space="0" w:color="000000"/>
              <w:right w:val="single" w:sz="6" w:space="0" w:color="000000"/>
            </w:tcBorders>
          </w:tcPr>
          <w:p w:rsidR="0034505C" w:rsidRPr="00A64BFA" w:rsidRDefault="00CF5D8B" w:rsidP="000638D7">
            <w:pPr>
              <w:widowControl/>
              <w:rPr>
                <w:rFonts w:asciiTheme="majorHAnsi" w:hAnsiTheme="majorHAnsi"/>
                <w:szCs w:val="22"/>
              </w:rPr>
            </w:pPr>
            <w:r>
              <w:rPr>
                <w:rFonts w:asciiTheme="majorHAnsi" w:hAnsiTheme="majorHAnsi"/>
                <w:szCs w:val="22"/>
              </w:rPr>
              <w:t xml:space="preserve">The </w:t>
            </w:r>
            <w:r w:rsidR="00853198">
              <w:rPr>
                <w:rFonts w:asciiTheme="majorHAnsi" w:hAnsiTheme="majorHAnsi"/>
                <w:szCs w:val="22"/>
              </w:rPr>
              <w:t xml:space="preserve">CPIC Steering Committee </w:t>
            </w:r>
            <w:r w:rsidR="009172D5">
              <w:rPr>
                <w:rFonts w:asciiTheme="majorHAnsi" w:hAnsiTheme="majorHAnsi"/>
                <w:szCs w:val="22"/>
              </w:rPr>
              <w:t xml:space="preserve">has endorsed the plan to increase the scope of CPIC guidelines to include gene/drug pairs for which the strength of the therapeutic recommendation would be “moderate” or “optional” (CPIC status A or B) and publishing CPIC “evaluations” (CPIC status C) for gene-drug pairs in which there is a need to summarize evidence but no prescribing recommendation is made based on genetics. </w:t>
            </w:r>
            <w:r w:rsidR="007F4259">
              <w:rPr>
                <w:rFonts w:asciiTheme="majorHAnsi" w:hAnsiTheme="majorHAnsi"/>
                <w:szCs w:val="22"/>
              </w:rPr>
              <w:t xml:space="preserve">CPIC status D would apply to gene/drug pairs with no CPIC guideline or evaluation that are perhaps worthy of PharmGKB clinical annotations. </w:t>
            </w:r>
            <w:r w:rsidR="005F55F1">
              <w:rPr>
                <w:rFonts w:asciiTheme="majorHAnsi" w:hAnsiTheme="majorHAnsi"/>
                <w:szCs w:val="22"/>
              </w:rPr>
              <w:t xml:space="preserve">Reviewed a </w:t>
            </w:r>
            <w:r w:rsidR="005F55F1" w:rsidRPr="005F55F1">
              <w:rPr>
                <w:rFonts w:asciiTheme="majorHAnsi" w:hAnsiTheme="majorHAnsi"/>
                <w:szCs w:val="22"/>
              </w:rPr>
              <w:t>putative grouping of genes/drugs to estimate the total number of CPIC guidelines/evaluations</w:t>
            </w:r>
            <w:r w:rsidR="005F55F1">
              <w:rPr>
                <w:rFonts w:asciiTheme="majorHAnsi" w:hAnsiTheme="majorHAnsi"/>
                <w:szCs w:val="22"/>
              </w:rPr>
              <w:t xml:space="preserve"> for the future. This list includes: </w:t>
            </w:r>
            <w:r w:rsidR="00632D27" w:rsidRPr="000638D7">
              <w:rPr>
                <w:rFonts w:asciiTheme="majorHAnsi" w:hAnsiTheme="majorHAnsi"/>
                <w:szCs w:val="22"/>
              </w:rPr>
              <w:t xml:space="preserve">16 </w:t>
            </w:r>
            <w:r w:rsidR="005F55F1" w:rsidRPr="000638D7">
              <w:rPr>
                <w:rFonts w:asciiTheme="majorHAnsi" w:hAnsiTheme="majorHAnsi"/>
                <w:szCs w:val="22"/>
              </w:rPr>
              <w:t>guidelines (includes 28 drugs)</w:t>
            </w:r>
            <w:r w:rsidR="00632D27" w:rsidRPr="000638D7">
              <w:rPr>
                <w:rFonts w:asciiTheme="majorHAnsi" w:hAnsiTheme="majorHAnsi"/>
                <w:szCs w:val="22"/>
              </w:rPr>
              <w:t xml:space="preserve"> with a Status A (where we already have a CPIC guideline or a guideline is planned);</w:t>
            </w:r>
            <w:r w:rsidR="000638D7">
              <w:rPr>
                <w:rFonts w:asciiTheme="majorHAnsi" w:hAnsiTheme="majorHAnsi"/>
                <w:szCs w:val="22"/>
              </w:rPr>
              <w:t xml:space="preserve"> 8 </w:t>
            </w:r>
            <w:r w:rsidR="005F55F1" w:rsidRPr="000638D7">
              <w:rPr>
                <w:rFonts w:asciiTheme="majorHAnsi" w:hAnsiTheme="majorHAnsi"/>
                <w:szCs w:val="22"/>
              </w:rPr>
              <w:t xml:space="preserve">proposed </w:t>
            </w:r>
            <w:r w:rsidR="000638D7" w:rsidRPr="000638D7">
              <w:rPr>
                <w:rFonts w:asciiTheme="majorHAnsi" w:hAnsiTheme="majorHAnsi"/>
                <w:szCs w:val="22"/>
              </w:rPr>
              <w:t>gene-based</w:t>
            </w:r>
            <w:r w:rsidR="000638D7">
              <w:rPr>
                <w:rFonts w:asciiTheme="majorHAnsi" w:hAnsiTheme="majorHAnsi"/>
                <w:szCs w:val="22"/>
              </w:rPr>
              <w:t xml:space="preserve"> </w:t>
            </w:r>
            <w:r w:rsidR="005F55F1">
              <w:rPr>
                <w:rFonts w:asciiTheme="majorHAnsi" w:hAnsiTheme="majorHAnsi"/>
                <w:szCs w:val="22"/>
              </w:rPr>
              <w:t xml:space="preserve">guidelines (includes 34 drugs) with a Status B; and 9 evaluations (would cover 25 drugs) with a Status C. </w:t>
            </w:r>
            <w:r w:rsidR="000638D7">
              <w:rPr>
                <w:rFonts w:asciiTheme="majorHAnsi" w:hAnsiTheme="majorHAnsi"/>
                <w:szCs w:val="22"/>
              </w:rPr>
              <w:t xml:space="preserve">A </w:t>
            </w:r>
            <w:r>
              <w:rPr>
                <w:rFonts w:asciiTheme="majorHAnsi" w:hAnsiTheme="majorHAnsi"/>
                <w:szCs w:val="22"/>
              </w:rPr>
              <w:t xml:space="preserve">putative </w:t>
            </w:r>
            <w:r w:rsidR="000638D7">
              <w:rPr>
                <w:rFonts w:asciiTheme="majorHAnsi" w:hAnsiTheme="majorHAnsi"/>
                <w:szCs w:val="22"/>
              </w:rPr>
              <w:t xml:space="preserve">schedule for new guidelines, guideline updates, and evaluations has been </w:t>
            </w:r>
            <w:r w:rsidR="000638D7" w:rsidRPr="000638D7">
              <w:rPr>
                <w:rFonts w:asciiTheme="majorHAnsi" w:hAnsiTheme="majorHAnsi"/>
                <w:szCs w:val="22"/>
              </w:rPr>
              <w:t xml:space="preserve">mapped out </w:t>
            </w:r>
            <w:r w:rsidR="000638D7">
              <w:rPr>
                <w:rFonts w:asciiTheme="majorHAnsi" w:hAnsiTheme="majorHAnsi"/>
                <w:szCs w:val="22"/>
              </w:rPr>
              <w:t>using a</w:t>
            </w:r>
            <w:r w:rsidR="000638D7" w:rsidRPr="000638D7">
              <w:rPr>
                <w:rFonts w:asciiTheme="majorHAnsi" w:hAnsiTheme="majorHAnsi"/>
                <w:szCs w:val="22"/>
              </w:rPr>
              <w:t xml:space="preserve"> Gantt chart, trying to account for a less frequent update schedule and including translation tables with each guideline</w:t>
            </w:r>
            <w:r w:rsidR="000638D7">
              <w:rPr>
                <w:rFonts w:asciiTheme="majorHAnsi" w:hAnsiTheme="majorHAnsi"/>
                <w:szCs w:val="22"/>
              </w:rPr>
              <w:t xml:space="preserve"> and guideline update</w:t>
            </w:r>
            <w:r w:rsidR="000638D7" w:rsidRPr="000638D7">
              <w:rPr>
                <w:rFonts w:asciiTheme="majorHAnsi" w:hAnsiTheme="majorHAnsi"/>
                <w:szCs w:val="22"/>
              </w:rPr>
              <w:t>.</w:t>
            </w:r>
            <w:r w:rsidR="000638D7">
              <w:rPr>
                <w:rFonts w:asciiTheme="majorHAnsi" w:hAnsiTheme="majorHAnsi"/>
                <w:szCs w:val="22"/>
              </w:rPr>
              <w:t xml:space="preserve"> </w:t>
            </w:r>
            <w:r w:rsidR="003C1D16">
              <w:rPr>
                <w:rFonts w:asciiTheme="majorHAnsi" w:hAnsiTheme="majorHAnsi"/>
                <w:szCs w:val="22"/>
              </w:rPr>
              <w:t>This list will be circulated to CPIC members once finalized by CPIC Steering Committee and PharmGKB.</w:t>
            </w:r>
          </w:p>
        </w:tc>
        <w:tc>
          <w:tcPr>
            <w:tcW w:w="4304" w:type="dxa"/>
            <w:tcBorders>
              <w:top w:val="single" w:sz="6" w:space="0" w:color="000000"/>
              <w:left w:val="single" w:sz="6" w:space="0" w:color="000000"/>
              <w:bottom w:val="single" w:sz="6" w:space="0" w:color="000000"/>
              <w:right w:val="single" w:sz="6" w:space="0" w:color="000000"/>
            </w:tcBorders>
          </w:tcPr>
          <w:p w:rsidR="0034505C" w:rsidRDefault="00927875" w:rsidP="00CF5D8B">
            <w:pPr>
              <w:pStyle w:val="ListParagraph"/>
              <w:widowControl/>
              <w:tabs>
                <w:tab w:val="left" w:pos="526"/>
                <w:tab w:val="left" w:pos="1102"/>
                <w:tab w:val="left" w:pos="1627"/>
                <w:tab w:val="left" w:pos="2152"/>
              </w:tabs>
              <w:ind w:left="0"/>
              <w:rPr>
                <w:rFonts w:asciiTheme="majorHAnsi" w:hAnsiTheme="majorHAnsi"/>
                <w:szCs w:val="22"/>
              </w:rPr>
            </w:pPr>
            <w:r>
              <w:rPr>
                <w:rFonts w:asciiTheme="majorHAnsi" w:hAnsiTheme="majorHAnsi"/>
                <w:szCs w:val="22"/>
              </w:rPr>
              <w:t xml:space="preserve">Please send any comments or ideas </w:t>
            </w:r>
            <w:r w:rsidR="00530292">
              <w:rPr>
                <w:rFonts w:asciiTheme="majorHAnsi" w:hAnsiTheme="majorHAnsi"/>
                <w:szCs w:val="22"/>
              </w:rPr>
              <w:t xml:space="preserve">or questions </w:t>
            </w:r>
            <w:r>
              <w:rPr>
                <w:rFonts w:asciiTheme="majorHAnsi" w:hAnsiTheme="majorHAnsi"/>
                <w:szCs w:val="22"/>
              </w:rPr>
              <w:t xml:space="preserve">to Kelly </w:t>
            </w:r>
            <w:r w:rsidR="00CF5D8B">
              <w:rPr>
                <w:rFonts w:asciiTheme="majorHAnsi" w:hAnsiTheme="majorHAnsi"/>
                <w:szCs w:val="22"/>
              </w:rPr>
              <w:t>(</w:t>
            </w:r>
            <w:hyperlink r:id="rId13" w:history="1">
              <w:r w:rsidR="00667B03" w:rsidRPr="00182D89">
                <w:rPr>
                  <w:rStyle w:val="Hyperlink"/>
                  <w:rFonts w:asciiTheme="majorHAnsi" w:hAnsiTheme="majorHAnsi"/>
                  <w:szCs w:val="22"/>
                </w:rPr>
                <w:t>Kelly.caudle@stjude.org</w:t>
              </w:r>
            </w:hyperlink>
            <w:r>
              <w:rPr>
                <w:rFonts w:asciiTheme="majorHAnsi" w:hAnsiTheme="majorHAnsi"/>
                <w:szCs w:val="22"/>
              </w:rPr>
              <w:t>)</w:t>
            </w:r>
            <w:r w:rsidR="00667B03">
              <w:rPr>
                <w:rFonts w:asciiTheme="majorHAnsi" w:hAnsiTheme="majorHAnsi"/>
                <w:szCs w:val="22"/>
              </w:rPr>
              <w:t>, Mary (</w:t>
            </w:r>
            <w:hyperlink r:id="rId14" w:history="1">
              <w:r w:rsidR="00667B03" w:rsidRPr="00182D89">
                <w:rPr>
                  <w:rStyle w:val="Hyperlink"/>
                  <w:rFonts w:asciiTheme="majorHAnsi" w:hAnsiTheme="majorHAnsi"/>
                  <w:szCs w:val="22"/>
                </w:rPr>
                <w:t>mary.relling@stjude.org</w:t>
              </w:r>
            </w:hyperlink>
            <w:r w:rsidR="00667B03">
              <w:rPr>
                <w:rFonts w:asciiTheme="majorHAnsi" w:hAnsiTheme="majorHAnsi"/>
                <w:szCs w:val="22"/>
              </w:rPr>
              <w:t>), or Teri (teri.klein@stanford.edu)</w:t>
            </w:r>
            <w:r>
              <w:rPr>
                <w:rFonts w:asciiTheme="majorHAnsi" w:hAnsiTheme="majorHAnsi"/>
                <w:szCs w:val="22"/>
              </w:rPr>
              <w:t>.</w:t>
            </w:r>
          </w:p>
        </w:tc>
      </w:tr>
    </w:tbl>
    <w:p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715" w:rsidRDefault="00410715" w:rsidP="00E00679">
      <w:r>
        <w:separator/>
      </w:r>
    </w:p>
  </w:endnote>
  <w:endnote w:type="continuationSeparator" w:id="0">
    <w:p w:rsidR="00410715" w:rsidRDefault="00410715"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715" w:rsidRDefault="00410715" w:rsidP="00E00679">
      <w:r>
        <w:separator/>
      </w:r>
    </w:p>
  </w:footnote>
  <w:footnote w:type="continuationSeparator" w:id="0">
    <w:p w:rsidR="00410715" w:rsidRDefault="00410715" w:rsidP="00E0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7">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1">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7"/>
  </w:num>
  <w:num w:numId="10">
    <w:abstractNumId w:val="4"/>
  </w:num>
  <w:num w:numId="11">
    <w:abstractNumId w:val="19"/>
  </w:num>
  <w:num w:numId="12">
    <w:abstractNumId w:val="14"/>
  </w:num>
  <w:num w:numId="13">
    <w:abstractNumId w:val="11"/>
  </w:num>
  <w:num w:numId="14">
    <w:abstractNumId w:val="18"/>
  </w:num>
  <w:num w:numId="15">
    <w:abstractNumId w:val="1"/>
  </w:num>
  <w:num w:numId="16">
    <w:abstractNumId w:val="12"/>
  </w:num>
  <w:num w:numId="17">
    <w:abstractNumId w:val="15"/>
  </w:num>
  <w:num w:numId="18">
    <w:abstractNumId w:val="8"/>
  </w:num>
  <w:num w:numId="19">
    <w:abstractNumId w:val="16"/>
  </w:num>
  <w:num w:numId="20">
    <w:abstractNumId w:val="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723"/>
    <w:rsid w:val="00000655"/>
    <w:rsid w:val="0000332E"/>
    <w:rsid w:val="00006B63"/>
    <w:rsid w:val="000129DC"/>
    <w:rsid w:val="00013AB5"/>
    <w:rsid w:val="000158C6"/>
    <w:rsid w:val="0002505E"/>
    <w:rsid w:val="0002655A"/>
    <w:rsid w:val="00026D1F"/>
    <w:rsid w:val="0002732C"/>
    <w:rsid w:val="0003085A"/>
    <w:rsid w:val="00030F99"/>
    <w:rsid w:val="0003317A"/>
    <w:rsid w:val="00036D28"/>
    <w:rsid w:val="00040149"/>
    <w:rsid w:val="00040768"/>
    <w:rsid w:val="00050635"/>
    <w:rsid w:val="000638D7"/>
    <w:rsid w:val="00065D20"/>
    <w:rsid w:val="00071849"/>
    <w:rsid w:val="0009054A"/>
    <w:rsid w:val="00097667"/>
    <w:rsid w:val="00097EB1"/>
    <w:rsid w:val="000A4E1A"/>
    <w:rsid w:val="000A52D2"/>
    <w:rsid w:val="000A58CD"/>
    <w:rsid w:val="000B0DF9"/>
    <w:rsid w:val="000B290E"/>
    <w:rsid w:val="000B4363"/>
    <w:rsid w:val="000C0537"/>
    <w:rsid w:val="000D27D4"/>
    <w:rsid w:val="000D538E"/>
    <w:rsid w:val="000E6969"/>
    <w:rsid w:val="000F0E42"/>
    <w:rsid w:val="000F4F38"/>
    <w:rsid w:val="00110A74"/>
    <w:rsid w:val="001115B8"/>
    <w:rsid w:val="00113D3C"/>
    <w:rsid w:val="0011696D"/>
    <w:rsid w:val="00120327"/>
    <w:rsid w:val="001203FD"/>
    <w:rsid w:val="001242A0"/>
    <w:rsid w:val="00124CD1"/>
    <w:rsid w:val="001260F5"/>
    <w:rsid w:val="001275C0"/>
    <w:rsid w:val="00130156"/>
    <w:rsid w:val="001314F0"/>
    <w:rsid w:val="00132EE0"/>
    <w:rsid w:val="0014226D"/>
    <w:rsid w:val="001430D9"/>
    <w:rsid w:val="001470C2"/>
    <w:rsid w:val="00152FE2"/>
    <w:rsid w:val="00153A90"/>
    <w:rsid w:val="001576EA"/>
    <w:rsid w:val="00162A08"/>
    <w:rsid w:val="00167896"/>
    <w:rsid w:val="00170606"/>
    <w:rsid w:val="001752B7"/>
    <w:rsid w:val="001810E5"/>
    <w:rsid w:val="001919B6"/>
    <w:rsid w:val="00195B1A"/>
    <w:rsid w:val="00197429"/>
    <w:rsid w:val="001A118A"/>
    <w:rsid w:val="001A4F87"/>
    <w:rsid w:val="001A5696"/>
    <w:rsid w:val="001B036D"/>
    <w:rsid w:val="001B14B8"/>
    <w:rsid w:val="001B364A"/>
    <w:rsid w:val="001C45E7"/>
    <w:rsid w:val="001C48DD"/>
    <w:rsid w:val="001D19CE"/>
    <w:rsid w:val="001E1E5D"/>
    <w:rsid w:val="001E2F2D"/>
    <w:rsid w:val="001E561D"/>
    <w:rsid w:val="0020168A"/>
    <w:rsid w:val="002076F8"/>
    <w:rsid w:val="00210C5C"/>
    <w:rsid w:val="00212DFE"/>
    <w:rsid w:val="002157CA"/>
    <w:rsid w:val="002216DE"/>
    <w:rsid w:val="00224450"/>
    <w:rsid w:val="00231D27"/>
    <w:rsid w:val="002344B6"/>
    <w:rsid w:val="0023623B"/>
    <w:rsid w:val="0023788C"/>
    <w:rsid w:val="00241ADC"/>
    <w:rsid w:val="00246A2E"/>
    <w:rsid w:val="00247AB2"/>
    <w:rsid w:val="00251296"/>
    <w:rsid w:val="00251D33"/>
    <w:rsid w:val="002529EC"/>
    <w:rsid w:val="0025356F"/>
    <w:rsid w:val="00255692"/>
    <w:rsid w:val="00260076"/>
    <w:rsid w:val="00260B34"/>
    <w:rsid w:val="00271A9C"/>
    <w:rsid w:val="0027208A"/>
    <w:rsid w:val="00277E00"/>
    <w:rsid w:val="00280A39"/>
    <w:rsid w:val="00284CC1"/>
    <w:rsid w:val="00285D31"/>
    <w:rsid w:val="002869BC"/>
    <w:rsid w:val="002A45B7"/>
    <w:rsid w:val="002A4D8C"/>
    <w:rsid w:val="002C49CD"/>
    <w:rsid w:val="002C6A3F"/>
    <w:rsid w:val="002D3CA7"/>
    <w:rsid w:val="002E4B90"/>
    <w:rsid w:val="002F0507"/>
    <w:rsid w:val="002F42FE"/>
    <w:rsid w:val="002F5897"/>
    <w:rsid w:val="00311421"/>
    <w:rsid w:val="00327286"/>
    <w:rsid w:val="00327B13"/>
    <w:rsid w:val="00333E31"/>
    <w:rsid w:val="00333FDC"/>
    <w:rsid w:val="0033416E"/>
    <w:rsid w:val="00337AC2"/>
    <w:rsid w:val="0034265E"/>
    <w:rsid w:val="0034505C"/>
    <w:rsid w:val="0034571B"/>
    <w:rsid w:val="00352A8D"/>
    <w:rsid w:val="00354B93"/>
    <w:rsid w:val="003558EC"/>
    <w:rsid w:val="00356075"/>
    <w:rsid w:val="00360653"/>
    <w:rsid w:val="003706C5"/>
    <w:rsid w:val="00371C73"/>
    <w:rsid w:val="003725F7"/>
    <w:rsid w:val="00372987"/>
    <w:rsid w:val="0037358B"/>
    <w:rsid w:val="00375E78"/>
    <w:rsid w:val="0037681C"/>
    <w:rsid w:val="00376FFA"/>
    <w:rsid w:val="00380597"/>
    <w:rsid w:val="0038539E"/>
    <w:rsid w:val="0038667B"/>
    <w:rsid w:val="00394558"/>
    <w:rsid w:val="00394E01"/>
    <w:rsid w:val="003959FB"/>
    <w:rsid w:val="003A3C7F"/>
    <w:rsid w:val="003A5D3B"/>
    <w:rsid w:val="003A6D91"/>
    <w:rsid w:val="003B2081"/>
    <w:rsid w:val="003B4BE1"/>
    <w:rsid w:val="003B6BC7"/>
    <w:rsid w:val="003C1D16"/>
    <w:rsid w:val="003C6E3A"/>
    <w:rsid w:val="003D4320"/>
    <w:rsid w:val="003D536F"/>
    <w:rsid w:val="003E10B0"/>
    <w:rsid w:val="003F2238"/>
    <w:rsid w:val="003F641E"/>
    <w:rsid w:val="00402704"/>
    <w:rsid w:val="00402918"/>
    <w:rsid w:val="004037A8"/>
    <w:rsid w:val="00410715"/>
    <w:rsid w:val="00412BAD"/>
    <w:rsid w:val="004154E2"/>
    <w:rsid w:val="004170EC"/>
    <w:rsid w:val="0041768D"/>
    <w:rsid w:val="00420B9D"/>
    <w:rsid w:val="0043136C"/>
    <w:rsid w:val="00440382"/>
    <w:rsid w:val="00445D26"/>
    <w:rsid w:val="00447592"/>
    <w:rsid w:val="00457A70"/>
    <w:rsid w:val="00461127"/>
    <w:rsid w:val="004661C5"/>
    <w:rsid w:val="00466EC5"/>
    <w:rsid w:val="00474B97"/>
    <w:rsid w:val="00475396"/>
    <w:rsid w:val="00476BF7"/>
    <w:rsid w:val="00477418"/>
    <w:rsid w:val="004828EF"/>
    <w:rsid w:val="00490568"/>
    <w:rsid w:val="004A3A57"/>
    <w:rsid w:val="004A5DEB"/>
    <w:rsid w:val="004B2F28"/>
    <w:rsid w:val="004B5764"/>
    <w:rsid w:val="004C714F"/>
    <w:rsid w:val="004D4089"/>
    <w:rsid w:val="004D4E60"/>
    <w:rsid w:val="004E04C6"/>
    <w:rsid w:val="004E2E8E"/>
    <w:rsid w:val="004E689A"/>
    <w:rsid w:val="004E6973"/>
    <w:rsid w:val="004E75C6"/>
    <w:rsid w:val="004F090D"/>
    <w:rsid w:val="005021D3"/>
    <w:rsid w:val="00502C5F"/>
    <w:rsid w:val="00512586"/>
    <w:rsid w:val="00514A8E"/>
    <w:rsid w:val="00523768"/>
    <w:rsid w:val="00527ECE"/>
    <w:rsid w:val="00530292"/>
    <w:rsid w:val="005364CB"/>
    <w:rsid w:val="00537ACC"/>
    <w:rsid w:val="0054107D"/>
    <w:rsid w:val="00550D54"/>
    <w:rsid w:val="005639D7"/>
    <w:rsid w:val="005662D7"/>
    <w:rsid w:val="00570362"/>
    <w:rsid w:val="00571ED4"/>
    <w:rsid w:val="0057505A"/>
    <w:rsid w:val="00580E5F"/>
    <w:rsid w:val="00580FEF"/>
    <w:rsid w:val="00582BF4"/>
    <w:rsid w:val="00584DAE"/>
    <w:rsid w:val="005906B5"/>
    <w:rsid w:val="00590E72"/>
    <w:rsid w:val="00590FE4"/>
    <w:rsid w:val="00593949"/>
    <w:rsid w:val="005A0AB9"/>
    <w:rsid w:val="005A218A"/>
    <w:rsid w:val="005A564D"/>
    <w:rsid w:val="005A7E37"/>
    <w:rsid w:val="005B112E"/>
    <w:rsid w:val="005B3DCC"/>
    <w:rsid w:val="005B4621"/>
    <w:rsid w:val="005B4C3B"/>
    <w:rsid w:val="005B4D40"/>
    <w:rsid w:val="005C0860"/>
    <w:rsid w:val="005C6523"/>
    <w:rsid w:val="005D74F2"/>
    <w:rsid w:val="005E2723"/>
    <w:rsid w:val="005E62F1"/>
    <w:rsid w:val="005E6335"/>
    <w:rsid w:val="005E66C9"/>
    <w:rsid w:val="005E6CC2"/>
    <w:rsid w:val="005F40AD"/>
    <w:rsid w:val="005F46E8"/>
    <w:rsid w:val="005F4FA6"/>
    <w:rsid w:val="005F55F1"/>
    <w:rsid w:val="005F6406"/>
    <w:rsid w:val="005F7DC1"/>
    <w:rsid w:val="00600339"/>
    <w:rsid w:val="0060151A"/>
    <w:rsid w:val="00610A1B"/>
    <w:rsid w:val="00612211"/>
    <w:rsid w:val="00614A73"/>
    <w:rsid w:val="00620B4B"/>
    <w:rsid w:val="006220B2"/>
    <w:rsid w:val="00622AF9"/>
    <w:rsid w:val="0063065D"/>
    <w:rsid w:val="0063239D"/>
    <w:rsid w:val="00632D27"/>
    <w:rsid w:val="0063359C"/>
    <w:rsid w:val="006353E6"/>
    <w:rsid w:val="00662EEF"/>
    <w:rsid w:val="00665601"/>
    <w:rsid w:val="00666E14"/>
    <w:rsid w:val="00667B03"/>
    <w:rsid w:val="0067768F"/>
    <w:rsid w:val="00683E8A"/>
    <w:rsid w:val="0068694A"/>
    <w:rsid w:val="0069479B"/>
    <w:rsid w:val="00695A95"/>
    <w:rsid w:val="0069742A"/>
    <w:rsid w:val="006A3925"/>
    <w:rsid w:val="006A43C2"/>
    <w:rsid w:val="006B0E66"/>
    <w:rsid w:val="006B1EF8"/>
    <w:rsid w:val="006C0EB3"/>
    <w:rsid w:val="006C6F38"/>
    <w:rsid w:val="006D67DE"/>
    <w:rsid w:val="006E059E"/>
    <w:rsid w:val="006E3B5D"/>
    <w:rsid w:val="006E6D2E"/>
    <w:rsid w:val="006F222A"/>
    <w:rsid w:val="006F3330"/>
    <w:rsid w:val="00700E35"/>
    <w:rsid w:val="00701CF3"/>
    <w:rsid w:val="00706062"/>
    <w:rsid w:val="00706BE9"/>
    <w:rsid w:val="007322E1"/>
    <w:rsid w:val="007322E3"/>
    <w:rsid w:val="007339B7"/>
    <w:rsid w:val="00736048"/>
    <w:rsid w:val="00740994"/>
    <w:rsid w:val="007448BC"/>
    <w:rsid w:val="00752894"/>
    <w:rsid w:val="007535A4"/>
    <w:rsid w:val="00753881"/>
    <w:rsid w:val="0076225E"/>
    <w:rsid w:val="0076683F"/>
    <w:rsid w:val="007770D6"/>
    <w:rsid w:val="00783E74"/>
    <w:rsid w:val="0079028E"/>
    <w:rsid w:val="00790989"/>
    <w:rsid w:val="00790D46"/>
    <w:rsid w:val="00792870"/>
    <w:rsid w:val="007942AE"/>
    <w:rsid w:val="00795A80"/>
    <w:rsid w:val="00796F11"/>
    <w:rsid w:val="007A4275"/>
    <w:rsid w:val="007A57D0"/>
    <w:rsid w:val="007A669C"/>
    <w:rsid w:val="007B1CE4"/>
    <w:rsid w:val="007B51C8"/>
    <w:rsid w:val="007B5F12"/>
    <w:rsid w:val="007C1FAB"/>
    <w:rsid w:val="007E1843"/>
    <w:rsid w:val="007E446E"/>
    <w:rsid w:val="007F05A0"/>
    <w:rsid w:val="007F3F3A"/>
    <w:rsid w:val="007F4259"/>
    <w:rsid w:val="00805851"/>
    <w:rsid w:val="0081548F"/>
    <w:rsid w:val="00816E4D"/>
    <w:rsid w:val="008223C6"/>
    <w:rsid w:val="00824028"/>
    <w:rsid w:val="00827AE2"/>
    <w:rsid w:val="00834BF0"/>
    <w:rsid w:val="008353EA"/>
    <w:rsid w:val="008439EC"/>
    <w:rsid w:val="00843B6A"/>
    <w:rsid w:val="00845007"/>
    <w:rsid w:val="00853198"/>
    <w:rsid w:val="00857DFA"/>
    <w:rsid w:val="00864177"/>
    <w:rsid w:val="008667D6"/>
    <w:rsid w:val="008706BE"/>
    <w:rsid w:val="008725B0"/>
    <w:rsid w:val="0087385A"/>
    <w:rsid w:val="00876B79"/>
    <w:rsid w:val="00880B0B"/>
    <w:rsid w:val="00890D18"/>
    <w:rsid w:val="00892855"/>
    <w:rsid w:val="008944C9"/>
    <w:rsid w:val="00896927"/>
    <w:rsid w:val="008A200A"/>
    <w:rsid w:val="008A24CD"/>
    <w:rsid w:val="008A55A8"/>
    <w:rsid w:val="008B7EE4"/>
    <w:rsid w:val="008C15AC"/>
    <w:rsid w:val="008C3876"/>
    <w:rsid w:val="008C4A65"/>
    <w:rsid w:val="008C7ABC"/>
    <w:rsid w:val="008C7D0E"/>
    <w:rsid w:val="008D310E"/>
    <w:rsid w:val="008D3972"/>
    <w:rsid w:val="008D3ECF"/>
    <w:rsid w:val="008E1145"/>
    <w:rsid w:val="008F0614"/>
    <w:rsid w:val="00914024"/>
    <w:rsid w:val="009172D5"/>
    <w:rsid w:val="009219ED"/>
    <w:rsid w:val="009234DE"/>
    <w:rsid w:val="00923BA5"/>
    <w:rsid w:val="009256E2"/>
    <w:rsid w:val="00927875"/>
    <w:rsid w:val="00940918"/>
    <w:rsid w:val="00944FD6"/>
    <w:rsid w:val="00946402"/>
    <w:rsid w:val="00953AC3"/>
    <w:rsid w:val="00964673"/>
    <w:rsid w:val="00971813"/>
    <w:rsid w:val="009735AD"/>
    <w:rsid w:val="00981CB6"/>
    <w:rsid w:val="00983774"/>
    <w:rsid w:val="009910DC"/>
    <w:rsid w:val="00994156"/>
    <w:rsid w:val="00997F39"/>
    <w:rsid w:val="009A520D"/>
    <w:rsid w:val="009A7516"/>
    <w:rsid w:val="009B0261"/>
    <w:rsid w:val="009B4D74"/>
    <w:rsid w:val="009C2A9A"/>
    <w:rsid w:val="009C3871"/>
    <w:rsid w:val="009C7D5A"/>
    <w:rsid w:val="009D7EB6"/>
    <w:rsid w:val="00A0374D"/>
    <w:rsid w:val="00A1261B"/>
    <w:rsid w:val="00A21478"/>
    <w:rsid w:val="00A2283D"/>
    <w:rsid w:val="00A25BC3"/>
    <w:rsid w:val="00A326FF"/>
    <w:rsid w:val="00A36B4C"/>
    <w:rsid w:val="00A36F1E"/>
    <w:rsid w:val="00A41252"/>
    <w:rsid w:val="00A41A98"/>
    <w:rsid w:val="00A46308"/>
    <w:rsid w:val="00A5028E"/>
    <w:rsid w:val="00A51341"/>
    <w:rsid w:val="00A517FE"/>
    <w:rsid w:val="00A55C6A"/>
    <w:rsid w:val="00A60F7E"/>
    <w:rsid w:val="00A612DB"/>
    <w:rsid w:val="00A64BFA"/>
    <w:rsid w:val="00A67343"/>
    <w:rsid w:val="00A73902"/>
    <w:rsid w:val="00A73FEA"/>
    <w:rsid w:val="00A749BC"/>
    <w:rsid w:val="00A818E8"/>
    <w:rsid w:val="00A85FAA"/>
    <w:rsid w:val="00A9197A"/>
    <w:rsid w:val="00A92948"/>
    <w:rsid w:val="00A92AE4"/>
    <w:rsid w:val="00A94ED6"/>
    <w:rsid w:val="00A978D7"/>
    <w:rsid w:val="00AB6224"/>
    <w:rsid w:val="00AB6965"/>
    <w:rsid w:val="00AC58D7"/>
    <w:rsid w:val="00AC7B30"/>
    <w:rsid w:val="00AD0FBB"/>
    <w:rsid w:val="00AD14AB"/>
    <w:rsid w:val="00AD2903"/>
    <w:rsid w:val="00AD4382"/>
    <w:rsid w:val="00AE09E8"/>
    <w:rsid w:val="00AE4D0B"/>
    <w:rsid w:val="00AF20C2"/>
    <w:rsid w:val="00AF21C8"/>
    <w:rsid w:val="00AF6B53"/>
    <w:rsid w:val="00B0022C"/>
    <w:rsid w:val="00B14CB6"/>
    <w:rsid w:val="00B16912"/>
    <w:rsid w:val="00B16DEF"/>
    <w:rsid w:val="00B212AC"/>
    <w:rsid w:val="00B3249D"/>
    <w:rsid w:val="00B352C5"/>
    <w:rsid w:val="00B3627B"/>
    <w:rsid w:val="00B457F1"/>
    <w:rsid w:val="00B47B24"/>
    <w:rsid w:val="00B52BDF"/>
    <w:rsid w:val="00B567CD"/>
    <w:rsid w:val="00B65663"/>
    <w:rsid w:val="00B74E84"/>
    <w:rsid w:val="00B87072"/>
    <w:rsid w:val="00B91359"/>
    <w:rsid w:val="00B96C08"/>
    <w:rsid w:val="00BA29F1"/>
    <w:rsid w:val="00BB4C1F"/>
    <w:rsid w:val="00BC62DE"/>
    <w:rsid w:val="00BD48E3"/>
    <w:rsid w:val="00BE110E"/>
    <w:rsid w:val="00BE3168"/>
    <w:rsid w:val="00BE4131"/>
    <w:rsid w:val="00BE6D44"/>
    <w:rsid w:val="00BF40C1"/>
    <w:rsid w:val="00C0203E"/>
    <w:rsid w:val="00C1377F"/>
    <w:rsid w:val="00C17171"/>
    <w:rsid w:val="00C25B09"/>
    <w:rsid w:val="00C3032C"/>
    <w:rsid w:val="00C4599D"/>
    <w:rsid w:val="00C463A0"/>
    <w:rsid w:val="00C46EC0"/>
    <w:rsid w:val="00C538B5"/>
    <w:rsid w:val="00C56819"/>
    <w:rsid w:val="00C70CAA"/>
    <w:rsid w:val="00C7700A"/>
    <w:rsid w:val="00C8416B"/>
    <w:rsid w:val="00C8424B"/>
    <w:rsid w:val="00C855DA"/>
    <w:rsid w:val="00C86649"/>
    <w:rsid w:val="00C924EF"/>
    <w:rsid w:val="00C96676"/>
    <w:rsid w:val="00CA09B7"/>
    <w:rsid w:val="00CA36A9"/>
    <w:rsid w:val="00CA43E4"/>
    <w:rsid w:val="00CD3200"/>
    <w:rsid w:val="00CE3270"/>
    <w:rsid w:val="00CE4120"/>
    <w:rsid w:val="00CF1DCB"/>
    <w:rsid w:val="00CF2234"/>
    <w:rsid w:val="00CF3800"/>
    <w:rsid w:val="00CF3900"/>
    <w:rsid w:val="00CF5CCB"/>
    <w:rsid w:val="00CF5D8B"/>
    <w:rsid w:val="00D04974"/>
    <w:rsid w:val="00D0714E"/>
    <w:rsid w:val="00D072AC"/>
    <w:rsid w:val="00D14D0E"/>
    <w:rsid w:val="00D176EC"/>
    <w:rsid w:val="00D17A88"/>
    <w:rsid w:val="00D21134"/>
    <w:rsid w:val="00D31181"/>
    <w:rsid w:val="00D318CC"/>
    <w:rsid w:val="00D4679D"/>
    <w:rsid w:val="00D53A59"/>
    <w:rsid w:val="00D60E2E"/>
    <w:rsid w:val="00D6179C"/>
    <w:rsid w:val="00D618F5"/>
    <w:rsid w:val="00D64A36"/>
    <w:rsid w:val="00D64D37"/>
    <w:rsid w:val="00D732BB"/>
    <w:rsid w:val="00D801B2"/>
    <w:rsid w:val="00D8028F"/>
    <w:rsid w:val="00D82D23"/>
    <w:rsid w:val="00D85432"/>
    <w:rsid w:val="00D9386C"/>
    <w:rsid w:val="00DA13D0"/>
    <w:rsid w:val="00DA714B"/>
    <w:rsid w:val="00DB0A63"/>
    <w:rsid w:val="00DB255F"/>
    <w:rsid w:val="00DC2FB5"/>
    <w:rsid w:val="00DC35AB"/>
    <w:rsid w:val="00DC771A"/>
    <w:rsid w:val="00DD1F19"/>
    <w:rsid w:val="00DE4071"/>
    <w:rsid w:val="00DE4C9F"/>
    <w:rsid w:val="00DE5CF4"/>
    <w:rsid w:val="00DE6B38"/>
    <w:rsid w:val="00DF07B3"/>
    <w:rsid w:val="00DF27D3"/>
    <w:rsid w:val="00E00679"/>
    <w:rsid w:val="00E01179"/>
    <w:rsid w:val="00E014D5"/>
    <w:rsid w:val="00E07683"/>
    <w:rsid w:val="00E12A87"/>
    <w:rsid w:val="00E15E05"/>
    <w:rsid w:val="00E15E43"/>
    <w:rsid w:val="00E162A9"/>
    <w:rsid w:val="00E26C1E"/>
    <w:rsid w:val="00E30F6D"/>
    <w:rsid w:val="00E34AC4"/>
    <w:rsid w:val="00E37C0A"/>
    <w:rsid w:val="00E43B03"/>
    <w:rsid w:val="00E446F4"/>
    <w:rsid w:val="00E4516A"/>
    <w:rsid w:val="00E4641A"/>
    <w:rsid w:val="00E52420"/>
    <w:rsid w:val="00E55262"/>
    <w:rsid w:val="00E61007"/>
    <w:rsid w:val="00E64B2B"/>
    <w:rsid w:val="00E659EC"/>
    <w:rsid w:val="00E72BFE"/>
    <w:rsid w:val="00E856E7"/>
    <w:rsid w:val="00E86654"/>
    <w:rsid w:val="00E92E73"/>
    <w:rsid w:val="00EA2223"/>
    <w:rsid w:val="00EB37FF"/>
    <w:rsid w:val="00EB56B7"/>
    <w:rsid w:val="00EB58EC"/>
    <w:rsid w:val="00EC2B3F"/>
    <w:rsid w:val="00EC5D33"/>
    <w:rsid w:val="00ED113F"/>
    <w:rsid w:val="00ED336A"/>
    <w:rsid w:val="00EE5EDB"/>
    <w:rsid w:val="00EF1222"/>
    <w:rsid w:val="00EF48DB"/>
    <w:rsid w:val="00F146AA"/>
    <w:rsid w:val="00F224F8"/>
    <w:rsid w:val="00F24942"/>
    <w:rsid w:val="00F32800"/>
    <w:rsid w:val="00F34FE2"/>
    <w:rsid w:val="00F37CB7"/>
    <w:rsid w:val="00F415AB"/>
    <w:rsid w:val="00F41A9B"/>
    <w:rsid w:val="00F4274E"/>
    <w:rsid w:val="00F43371"/>
    <w:rsid w:val="00F44E81"/>
    <w:rsid w:val="00F471D0"/>
    <w:rsid w:val="00F53BCB"/>
    <w:rsid w:val="00F545BB"/>
    <w:rsid w:val="00F61213"/>
    <w:rsid w:val="00F62BCA"/>
    <w:rsid w:val="00F63D20"/>
    <w:rsid w:val="00F65564"/>
    <w:rsid w:val="00F657C2"/>
    <w:rsid w:val="00F65DEC"/>
    <w:rsid w:val="00F66DE5"/>
    <w:rsid w:val="00F77715"/>
    <w:rsid w:val="00F9196D"/>
    <w:rsid w:val="00F93BAA"/>
    <w:rsid w:val="00F93BEC"/>
    <w:rsid w:val="00FA0D75"/>
    <w:rsid w:val="00FB45C5"/>
    <w:rsid w:val="00FB7593"/>
    <w:rsid w:val="00FC2527"/>
    <w:rsid w:val="00FC2EF3"/>
    <w:rsid w:val="00FC31D4"/>
    <w:rsid w:val="00FD03E8"/>
    <w:rsid w:val="00FD16A0"/>
    <w:rsid w:val="00FD4C23"/>
    <w:rsid w:val="00FD721F"/>
    <w:rsid w:val="00FE1A8B"/>
    <w:rsid w:val="00FE7D5C"/>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annotation text" w:locked="1"/>
    <w:lsdException w:name="header" w:locked="1"/>
    <w:lsdException w:name="footer" w:locked="1"/>
    <w:lsdException w:name="caption" w:locked="1" w:semiHidden="1" w:unhideWhenUsed="1" w:qFormat="1"/>
    <w:lsdException w:name="annotation reference" w:locked="1"/>
    <w:lsdException w:name="Title" w:locked="1" w:qFormat="1"/>
    <w:lsdException w:name="Subtitle" w:locked="1" w:qFormat="1"/>
    <w:lsdException w:name="Hyperlink" w:locked="1"/>
    <w:lsdException w:name="Strong" w:locked="1" w:qFormat="1"/>
    <w:lsdException w:name="Emphasis" w:locked="1" w:qFormat="1"/>
    <w:lsdException w:name="Plain Text" w:locked="1"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ortia.pharmgkb.org/display/cpic/CPIC" TargetMode="External"/><Relationship Id="rId13" Type="http://schemas.openxmlformats.org/officeDocument/2006/relationships/hyperlink" Target="mailto:Kelly.caudle@stjud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elly.caudle@stjud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y.caudle@stjud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lly.caudle@stjude.org" TargetMode="External"/><Relationship Id="rId4" Type="http://schemas.openxmlformats.org/officeDocument/2006/relationships/settings" Target="settings.xml"/><Relationship Id="rId9" Type="http://schemas.openxmlformats.org/officeDocument/2006/relationships/hyperlink" Target="mailto:mary.relling@stjude.org" TargetMode="External"/><Relationship Id="rId14" Type="http://schemas.openxmlformats.org/officeDocument/2006/relationships/hyperlink" Target="mailto:mary.relling@stju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Kelly Caudle</cp:lastModifiedBy>
  <cp:revision>4</cp:revision>
  <cp:lastPrinted>2011-12-02T15:04:00Z</cp:lastPrinted>
  <dcterms:created xsi:type="dcterms:W3CDTF">2013-11-11T15:44:00Z</dcterms:created>
  <dcterms:modified xsi:type="dcterms:W3CDTF">2013-11-18T16:57:00Z</dcterms:modified>
</cp:coreProperties>
</file>