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24" w:rsidRPr="00394E01" w:rsidRDefault="00B47B24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MINUTES</w:t>
      </w:r>
    </w:p>
    <w:p w:rsidR="00B47B24" w:rsidRPr="00394E01" w:rsidRDefault="00736048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CPIC CONFERENCE CALL</w:t>
      </w:r>
    </w:p>
    <w:p w:rsidR="00B47B24" w:rsidRPr="00394E01" w:rsidRDefault="00B47B24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B47B24" w:rsidRPr="00394E01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DATE:</w:t>
      </w:r>
      <w:r w:rsidRPr="00394E01">
        <w:rPr>
          <w:rFonts w:asciiTheme="majorHAnsi" w:hAnsiTheme="majorHAnsi"/>
          <w:szCs w:val="22"/>
        </w:rPr>
        <w:tab/>
      </w:r>
      <w:r w:rsidR="00753881">
        <w:rPr>
          <w:rFonts w:asciiTheme="majorHAnsi" w:hAnsiTheme="majorHAnsi"/>
          <w:szCs w:val="22"/>
        </w:rPr>
        <w:t>November 3</w:t>
      </w:r>
      <w:r w:rsidR="00D53A59" w:rsidRPr="00394E01">
        <w:rPr>
          <w:rFonts w:asciiTheme="majorHAnsi" w:hAnsiTheme="majorHAnsi"/>
          <w:szCs w:val="22"/>
        </w:rPr>
        <w:t>, 2011</w:t>
      </w:r>
    </w:p>
    <w:p w:rsidR="001810E5" w:rsidRDefault="00B47B24" w:rsidP="005F6406">
      <w:pPr>
        <w:pStyle w:val="BodyTextIndent"/>
        <w:tabs>
          <w:tab w:val="left" w:pos="1890"/>
        </w:tabs>
        <w:rPr>
          <w:rFonts w:asciiTheme="majorHAnsi" w:hAnsiTheme="majorHAnsi"/>
          <w:sz w:val="22"/>
          <w:szCs w:val="22"/>
        </w:rPr>
      </w:pPr>
      <w:r w:rsidRPr="00394E01">
        <w:rPr>
          <w:rFonts w:asciiTheme="majorHAnsi" w:hAnsiTheme="majorHAnsi"/>
          <w:sz w:val="22"/>
          <w:szCs w:val="22"/>
        </w:rPr>
        <w:t xml:space="preserve">PRESENT: </w:t>
      </w:r>
      <w:r w:rsidRPr="00394E01">
        <w:rPr>
          <w:rFonts w:asciiTheme="majorHAnsi" w:hAnsiTheme="majorHAnsi"/>
          <w:sz w:val="22"/>
          <w:szCs w:val="22"/>
        </w:rPr>
        <w:tab/>
      </w:r>
      <w:r w:rsidR="008C3876">
        <w:rPr>
          <w:rFonts w:asciiTheme="majorHAnsi" w:hAnsiTheme="majorHAnsi"/>
          <w:sz w:val="22"/>
          <w:szCs w:val="22"/>
        </w:rPr>
        <w:t xml:space="preserve">Adriana </w:t>
      </w:r>
      <w:proofErr w:type="spellStart"/>
      <w:r w:rsidR="008C3876">
        <w:rPr>
          <w:rFonts w:asciiTheme="majorHAnsi" w:hAnsiTheme="majorHAnsi"/>
          <w:sz w:val="22"/>
          <w:szCs w:val="22"/>
        </w:rPr>
        <w:t>Malheiro</w:t>
      </w:r>
      <w:proofErr w:type="spellEnd"/>
      <w:r w:rsidR="008C3876">
        <w:rPr>
          <w:rFonts w:asciiTheme="majorHAnsi" w:hAnsiTheme="majorHAnsi"/>
          <w:sz w:val="22"/>
          <w:szCs w:val="22"/>
        </w:rPr>
        <w:t xml:space="preserve">, Andrea </w:t>
      </w:r>
      <w:proofErr w:type="spellStart"/>
      <w:r w:rsidR="008C3876">
        <w:rPr>
          <w:rFonts w:asciiTheme="majorHAnsi" w:hAnsiTheme="majorHAnsi"/>
          <w:sz w:val="22"/>
          <w:szCs w:val="22"/>
        </w:rPr>
        <w:t>Gaedigk</w:t>
      </w:r>
      <w:proofErr w:type="spellEnd"/>
      <w:r w:rsidR="008C3876">
        <w:rPr>
          <w:rFonts w:asciiTheme="majorHAnsi" w:hAnsiTheme="majorHAnsi"/>
          <w:sz w:val="22"/>
          <w:szCs w:val="22"/>
        </w:rPr>
        <w:t xml:space="preserve">, Caroline Thorn, Deanna </w:t>
      </w:r>
      <w:proofErr w:type="spellStart"/>
      <w:r w:rsidR="008C3876">
        <w:rPr>
          <w:rFonts w:asciiTheme="majorHAnsi" w:hAnsiTheme="majorHAnsi"/>
          <w:sz w:val="22"/>
          <w:szCs w:val="22"/>
        </w:rPr>
        <w:t>Kroetz</w:t>
      </w:r>
      <w:proofErr w:type="spellEnd"/>
      <w:r w:rsidR="008C387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8C3876">
        <w:rPr>
          <w:rFonts w:asciiTheme="majorHAnsi" w:hAnsiTheme="majorHAnsi"/>
          <w:sz w:val="22"/>
          <w:szCs w:val="22"/>
        </w:rPr>
        <w:t>Issam</w:t>
      </w:r>
      <w:proofErr w:type="spellEnd"/>
      <w:r w:rsidR="008C387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C3876">
        <w:rPr>
          <w:rFonts w:asciiTheme="majorHAnsi" w:hAnsiTheme="majorHAnsi"/>
          <w:sz w:val="22"/>
          <w:szCs w:val="22"/>
        </w:rPr>
        <w:t>Zineh</w:t>
      </w:r>
      <w:proofErr w:type="spellEnd"/>
      <w:r w:rsidR="008C3876">
        <w:rPr>
          <w:rFonts w:asciiTheme="majorHAnsi" w:hAnsiTheme="majorHAnsi"/>
          <w:sz w:val="22"/>
          <w:szCs w:val="22"/>
        </w:rPr>
        <w:t xml:space="preserve">, Kristine Crews, Mary Relling, Michelle Carrillo, </w:t>
      </w:r>
      <w:bookmarkStart w:id="0" w:name="_GoBack"/>
      <w:bookmarkEnd w:id="0"/>
      <w:r w:rsidR="00C3032C">
        <w:rPr>
          <w:rFonts w:asciiTheme="majorHAnsi" w:hAnsiTheme="majorHAnsi"/>
          <w:sz w:val="22"/>
          <w:szCs w:val="22"/>
        </w:rPr>
        <w:t xml:space="preserve">Nita </w:t>
      </w:r>
      <w:proofErr w:type="spellStart"/>
      <w:r w:rsidR="00C3032C">
        <w:rPr>
          <w:rFonts w:asciiTheme="majorHAnsi" w:hAnsiTheme="majorHAnsi"/>
          <w:sz w:val="22"/>
          <w:szCs w:val="22"/>
        </w:rPr>
        <w:t>Limdi</w:t>
      </w:r>
      <w:proofErr w:type="spellEnd"/>
      <w:r w:rsidR="00C3032C">
        <w:rPr>
          <w:rFonts w:asciiTheme="majorHAnsi" w:hAnsiTheme="majorHAnsi"/>
          <w:sz w:val="22"/>
          <w:szCs w:val="22"/>
        </w:rPr>
        <w:t xml:space="preserve">, </w:t>
      </w:r>
      <w:r w:rsidR="008C3876">
        <w:rPr>
          <w:rFonts w:asciiTheme="majorHAnsi" w:hAnsiTheme="majorHAnsi"/>
          <w:sz w:val="22"/>
          <w:szCs w:val="22"/>
        </w:rPr>
        <w:t xml:space="preserve">Min Song, Rochelle Long, Russell </w:t>
      </w:r>
      <w:proofErr w:type="spellStart"/>
      <w:r w:rsidR="008C3876">
        <w:rPr>
          <w:rFonts w:asciiTheme="majorHAnsi" w:hAnsiTheme="majorHAnsi"/>
          <w:sz w:val="22"/>
          <w:szCs w:val="22"/>
        </w:rPr>
        <w:t>Wilke</w:t>
      </w:r>
      <w:proofErr w:type="spellEnd"/>
      <w:r w:rsidR="008C3876">
        <w:rPr>
          <w:rFonts w:asciiTheme="majorHAnsi" w:hAnsiTheme="majorHAnsi"/>
          <w:sz w:val="22"/>
          <w:szCs w:val="22"/>
        </w:rPr>
        <w:t xml:space="preserve">, Stuart Scott, Teri Klein, Todd </w:t>
      </w:r>
      <w:proofErr w:type="spellStart"/>
      <w:r w:rsidR="008C3876">
        <w:rPr>
          <w:rFonts w:asciiTheme="majorHAnsi" w:hAnsiTheme="majorHAnsi"/>
          <w:sz w:val="22"/>
          <w:szCs w:val="22"/>
        </w:rPr>
        <w:t>Skaar</w:t>
      </w:r>
      <w:proofErr w:type="spellEnd"/>
    </w:p>
    <w:p w:rsidR="00B47B24" w:rsidRPr="00394E01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B47B24" w:rsidRPr="00394E01" w:rsidTr="00333FDC">
        <w:trPr>
          <w:tblHeader/>
        </w:trPr>
        <w:tc>
          <w:tcPr>
            <w:tcW w:w="2880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B47B24" w:rsidRPr="00394E01" w:rsidTr="00333FDC">
        <w:tc>
          <w:tcPr>
            <w:tcW w:w="2880" w:type="dxa"/>
          </w:tcPr>
          <w:p w:rsidR="00997F39" w:rsidRPr="00394E01" w:rsidRDefault="001E561D" w:rsidP="003D536F">
            <w:pPr>
              <w:widowControl/>
              <w:rPr>
                <w:rFonts w:asciiTheme="majorHAnsi" w:hAnsiTheme="majorHAnsi"/>
                <w:szCs w:val="22"/>
              </w:rPr>
            </w:pPr>
            <w:r w:rsidRPr="001E561D">
              <w:rPr>
                <w:rFonts w:asciiTheme="majorHAnsi" w:hAnsiTheme="majorHAnsi"/>
                <w:szCs w:val="22"/>
              </w:rPr>
              <w:t>FDA drug labels (Zineh)</w:t>
            </w:r>
          </w:p>
        </w:tc>
        <w:tc>
          <w:tcPr>
            <w:tcW w:w="7290" w:type="dxa"/>
          </w:tcPr>
          <w:p w:rsidR="001E561D" w:rsidRPr="001E561D" w:rsidRDefault="001E561D" w:rsidP="001E561D">
            <w:pPr>
              <w:widowControl/>
              <w:numPr>
                <w:ilvl w:val="1"/>
                <w:numId w:val="46"/>
              </w:numPr>
              <w:tabs>
                <w:tab w:val="left" w:pos="697"/>
                <w:tab w:val="left" w:pos="1071"/>
                <w:tab w:val="left" w:pos="1445"/>
                <w:tab w:val="left" w:pos="1818"/>
              </w:tabs>
              <w:ind w:left="330" w:hanging="330"/>
              <w:rPr>
                <w:rFonts w:asciiTheme="majorHAnsi" w:hAnsiTheme="majorHAnsi"/>
                <w:szCs w:val="22"/>
              </w:rPr>
            </w:pPr>
            <w:r w:rsidRPr="001E561D">
              <w:rPr>
                <w:rFonts w:asciiTheme="majorHAnsi" w:hAnsiTheme="majorHAnsi"/>
                <w:szCs w:val="22"/>
              </w:rPr>
              <w:t xml:space="preserve">Reviewed the process for updating drug labels to include pgen information </w:t>
            </w:r>
          </w:p>
          <w:p w:rsidR="001E561D" w:rsidRPr="001E561D" w:rsidRDefault="001E561D" w:rsidP="001E561D">
            <w:pPr>
              <w:widowControl/>
              <w:tabs>
                <w:tab w:val="left" w:pos="697"/>
                <w:tab w:val="left" w:pos="1071"/>
                <w:tab w:val="left" w:pos="1445"/>
                <w:tab w:val="left" w:pos="1818"/>
              </w:tabs>
              <w:ind w:left="690" w:hanging="33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i.</w:t>
            </w:r>
            <w:r>
              <w:rPr>
                <w:rFonts w:asciiTheme="majorHAnsi" w:hAnsiTheme="majorHAnsi"/>
                <w:szCs w:val="22"/>
              </w:rPr>
              <w:tab/>
            </w:r>
            <w:r w:rsidRPr="001E561D">
              <w:rPr>
                <w:rFonts w:asciiTheme="majorHAnsi" w:hAnsiTheme="majorHAnsi"/>
                <w:szCs w:val="22"/>
              </w:rPr>
              <w:t xml:space="preserve">Ways the need for a label change RE pgen to be identified </w:t>
            </w:r>
          </w:p>
          <w:p w:rsidR="001E561D" w:rsidRPr="001E561D" w:rsidRDefault="001E561D" w:rsidP="001E561D">
            <w:pPr>
              <w:widowControl/>
              <w:numPr>
                <w:ilvl w:val="3"/>
                <w:numId w:val="46"/>
              </w:numPr>
              <w:tabs>
                <w:tab w:val="left" w:pos="697"/>
                <w:tab w:val="left" w:pos="1071"/>
                <w:tab w:val="left" w:pos="1445"/>
                <w:tab w:val="left" w:pos="1818"/>
              </w:tabs>
              <w:ind w:left="1050" w:hanging="330"/>
              <w:rPr>
                <w:rFonts w:asciiTheme="majorHAnsi" w:hAnsiTheme="majorHAnsi"/>
                <w:szCs w:val="22"/>
              </w:rPr>
            </w:pPr>
            <w:r w:rsidRPr="001E561D">
              <w:rPr>
                <w:rFonts w:asciiTheme="majorHAnsi" w:hAnsiTheme="majorHAnsi"/>
                <w:szCs w:val="22"/>
              </w:rPr>
              <w:t xml:space="preserve">Internal scan by FDA of literature, etc </w:t>
            </w:r>
          </w:p>
          <w:p w:rsidR="001E561D" w:rsidRPr="001E561D" w:rsidRDefault="001E561D" w:rsidP="001E561D">
            <w:pPr>
              <w:widowControl/>
              <w:numPr>
                <w:ilvl w:val="3"/>
                <w:numId w:val="46"/>
              </w:numPr>
              <w:tabs>
                <w:tab w:val="left" w:pos="697"/>
                <w:tab w:val="left" w:pos="1071"/>
                <w:tab w:val="left" w:pos="1445"/>
                <w:tab w:val="left" w:pos="1818"/>
              </w:tabs>
              <w:ind w:left="1050" w:hanging="330"/>
              <w:rPr>
                <w:rFonts w:asciiTheme="majorHAnsi" w:hAnsiTheme="majorHAnsi"/>
                <w:szCs w:val="22"/>
              </w:rPr>
            </w:pPr>
            <w:r w:rsidRPr="001E561D">
              <w:rPr>
                <w:rFonts w:asciiTheme="majorHAnsi" w:hAnsiTheme="majorHAnsi"/>
                <w:szCs w:val="22"/>
              </w:rPr>
              <w:t>Researchers, clinicians, patients can petition FDA to make label changes (this is how some early pgen label changes got started)</w:t>
            </w:r>
          </w:p>
          <w:p w:rsidR="001E561D" w:rsidRPr="001E561D" w:rsidRDefault="001E561D" w:rsidP="001E561D">
            <w:pPr>
              <w:widowControl/>
              <w:tabs>
                <w:tab w:val="left" w:pos="365"/>
                <w:tab w:val="left" w:pos="697"/>
                <w:tab w:val="left" w:pos="1071"/>
                <w:tab w:val="left" w:pos="1445"/>
                <w:tab w:val="left" w:pos="1818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ab/>
              <w:t>ii.</w:t>
            </w:r>
            <w:r>
              <w:rPr>
                <w:rFonts w:asciiTheme="majorHAnsi" w:hAnsiTheme="majorHAnsi"/>
                <w:szCs w:val="22"/>
              </w:rPr>
              <w:tab/>
            </w:r>
            <w:r w:rsidRPr="001E561D">
              <w:rPr>
                <w:rFonts w:asciiTheme="majorHAnsi" w:hAnsiTheme="majorHAnsi"/>
                <w:szCs w:val="22"/>
              </w:rPr>
              <w:t>To actually make the change</w:t>
            </w:r>
          </w:p>
          <w:p w:rsidR="001E561D" w:rsidRPr="001E561D" w:rsidRDefault="001E561D" w:rsidP="001E561D">
            <w:pPr>
              <w:widowControl/>
              <w:tabs>
                <w:tab w:val="left" w:pos="697"/>
                <w:tab w:val="left" w:pos="1071"/>
                <w:tab w:val="left" w:pos="1445"/>
                <w:tab w:val="left" w:pos="1818"/>
              </w:tabs>
              <w:ind w:left="1050" w:hanging="33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1.</w:t>
            </w:r>
            <w:r>
              <w:rPr>
                <w:rFonts w:asciiTheme="majorHAnsi" w:hAnsiTheme="majorHAnsi"/>
                <w:szCs w:val="22"/>
              </w:rPr>
              <w:tab/>
            </w:r>
            <w:r w:rsidRPr="001E561D">
              <w:rPr>
                <w:rFonts w:asciiTheme="majorHAnsi" w:hAnsiTheme="majorHAnsi"/>
                <w:szCs w:val="22"/>
              </w:rPr>
              <w:t>Need consensus within the FDA (across many offices and areas within FDA); takes time and effort</w:t>
            </w:r>
          </w:p>
          <w:p w:rsidR="0000332E" w:rsidRDefault="001E561D" w:rsidP="0000332E">
            <w:pPr>
              <w:widowControl/>
              <w:tabs>
                <w:tab w:val="left" w:pos="697"/>
                <w:tab w:val="left" w:pos="1050"/>
                <w:tab w:val="left" w:pos="1445"/>
                <w:tab w:val="left" w:pos="1818"/>
              </w:tabs>
              <w:ind w:left="1050" w:hanging="33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2.</w:t>
            </w:r>
            <w:r>
              <w:rPr>
                <w:rFonts w:asciiTheme="majorHAnsi" w:hAnsiTheme="majorHAnsi"/>
                <w:szCs w:val="22"/>
              </w:rPr>
              <w:tab/>
            </w:r>
            <w:r w:rsidRPr="001E561D">
              <w:rPr>
                <w:rFonts w:asciiTheme="majorHAnsi" w:hAnsiTheme="majorHAnsi"/>
                <w:szCs w:val="22"/>
              </w:rPr>
              <w:t>FDA cannot update label themselves – must contact the innovator company; company must agree with FDA or propose different language; 30 day timeframe typical for this part of the process</w:t>
            </w:r>
          </w:p>
          <w:p w:rsidR="0000332E" w:rsidRPr="00457A70" w:rsidRDefault="0000332E" w:rsidP="0000332E">
            <w:pPr>
              <w:widowControl/>
              <w:tabs>
                <w:tab w:val="left" w:pos="697"/>
                <w:tab w:val="left" w:pos="1050"/>
                <w:tab w:val="left" w:pos="1445"/>
                <w:tab w:val="left" w:pos="1818"/>
              </w:tabs>
              <w:ind w:left="1050" w:hanging="33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iii. </w:t>
            </w:r>
            <w:r w:rsidRPr="00457A70">
              <w:rPr>
                <w:rFonts w:asciiTheme="majorHAnsi" w:hAnsiTheme="majorHAnsi"/>
                <w:szCs w:val="22"/>
              </w:rPr>
              <w:t xml:space="preserve">Location of pgen information in the label </w:t>
            </w:r>
          </w:p>
          <w:p w:rsidR="00457A70" w:rsidRPr="00457A70" w:rsidRDefault="00457A70" w:rsidP="00457A70">
            <w:pPr>
              <w:widowControl/>
              <w:tabs>
                <w:tab w:val="left" w:pos="1445"/>
                <w:tab w:val="left" w:pos="1818"/>
              </w:tabs>
              <w:ind w:left="1410" w:hanging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a.</w:t>
            </w:r>
            <w:r>
              <w:rPr>
                <w:rFonts w:asciiTheme="majorHAnsi" w:hAnsiTheme="majorHAnsi"/>
                <w:szCs w:val="22"/>
              </w:rPr>
              <w:tab/>
            </w:r>
            <w:r w:rsidRPr="00457A70">
              <w:rPr>
                <w:rFonts w:asciiTheme="majorHAnsi" w:hAnsiTheme="majorHAnsi"/>
                <w:szCs w:val="22"/>
              </w:rPr>
              <w:t xml:space="preserve">New section of label focused on pharmacogenomics; gives additional flexibility </w:t>
            </w:r>
          </w:p>
          <w:p w:rsidR="00457A70" w:rsidRPr="00457A70" w:rsidRDefault="00457A70" w:rsidP="0000332E">
            <w:pPr>
              <w:widowControl/>
              <w:tabs>
                <w:tab w:val="left" w:pos="1445"/>
                <w:tab w:val="left" w:pos="1818"/>
              </w:tabs>
              <w:ind w:left="1410" w:hanging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b.</w:t>
            </w:r>
            <w:r>
              <w:rPr>
                <w:rFonts w:asciiTheme="majorHAnsi" w:hAnsiTheme="majorHAnsi"/>
                <w:szCs w:val="22"/>
              </w:rPr>
              <w:tab/>
            </w:r>
            <w:r w:rsidRPr="00457A70">
              <w:rPr>
                <w:rFonts w:asciiTheme="majorHAnsi" w:hAnsiTheme="majorHAnsi"/>
                <w:szCs w:val="22"/>
              </w:rPr>
              <w:t>Exactly where the information goes in the label depends on the specific situation (e.g. boxed warning, contraindications, d</w:t>
            </w:r>
            <w:r w:rsidR="0000332E">
              <w:rPr>
                <w:rFonts w:asciiTheme="majorHAnsi" w:hAnsiTheme="majorHAnsi"/>
                <w:szCs w:val="22"/>
              </w:rPr>
              <w:t xml:space="preserve">osing, indications, monitoring). </w:t>
            </w:r>
            <w:r w:rsidRPr="00457A70">
              <w:rPr>
                <w:rFonts w:asciiTheme="majorHAnsi" w:hAnsiTheme="majorHAnsi"/>
                <w:szCs w:val="22"/>
              </w:rPr>
              <w:t xml:space="preserve">Different sections of the label can be cross-referenced </w:t>
            </w:r>
          </w:p>
          <w:p w:rsidR="00457A70" w:rsidRPr="00457A70" w:rsidRDefault="00457A70" w:rsidP="00457A70">
            <w:pPr>
              <w:widowControl/>
              <w:numPr>
                <w:ilvl w:val="2"/>
                <w:numId w:val="46"/>
              </w:numPr>
              <w:tabs>
                <w:tab w:val="left" w:pos="697"/>
                <w:tab w:val="left" w:pos="1445"/>
                <w:tab w:val="left" w:pos="1818"/>
              </w:tabs>
              <w:ind w:left="690" w:hanging="324"/>
              <w:rPr>
                <w:rFonts w:asciiTheme="majorHAnsi" w:hAnsiTheme="majorHAnsi"/>
                <w:szCs w:val="22"/>
              </w:rPr>
            </w:pPr>
            <w:r w:rsidRPr="00457A70">
              <w:rPr>
                <w:rFonts w:asciiTheme="majorHAnsi" w:hAnsiTheme="majorHAnsi"/>
                <w:szCs w:val="22"/>
              </w:rPr>
              <w:t xml:space="preserve">Tracking FDA label changes for pharmacogenomics </w:t>
            </w:r>
          </w:p>
          <w:p w:rsidR="00457A70" w:rsidRPr="00457A70" w:rsidRDefault="00457A70" w:rsidP="00255692">
            <w:pPr>
              <w:widowControl/>
              <w:numPr>
                <w:ilvl w:val="3"/>
                <w:numId w:val="46"/>
              </w:numPr>
              <w:tabs>
                <w:tab w:val="left" w:pos="1445"/>
                <w:tab w:val="left" w:pos="1818"/>
              </w:tabs>
              <w:ind w:left="1050" w:hanging="324"/>
              <w:rPr>
                <w:rFonts w:asciiTheme="majorHAnsi" w:hAnsiTheme="majorHAnsi"/>
                <w:szCs w:val="22"/>
              </w:rPr>
            </w:pPr>
            <w:r w:rsidRPr="00457A70">
              <w:rPr>
                <w:rFonts w:asciiTheme="majorHAnsi" w:hAnsiTheme="majorHAnsi"/>
                <w:szCs w:val="22"/>
              </w:rPr>
              <w:t xml:space="preserve">Available on FDA website: </w:t>
            </w:r>
            <w:hyperlink r:id="rId8" w:history="1">
              <w:r w:rsidRPr="00457A70">
                <w:rPr>
                  <w:rStyle w:val="Hyperlink"/>
                  <w:rFonts w:asciiTheme="majorHAnsi" w:hAnsiTheme="majorHAnsi"/>
                  <w:szCs w:val="22"/>
                </w:rPr>
                <w:t>http://www.fda.gov/drugs/scienceresearch/researchareas/pharmacogenetics/ucm083378.htm</w:t>
              </w:r>
            </w:hyperlink>
            <w:r w:rsidRPr="00457A70">
              <w:rPr>
                <w:rFonts w:asciiTheme="majorHAnsi" w:hAnsiTheme="majorHAnsi"/>
                <w:szCs w:val="22"/>
              </w:rPr>
              <w:t xml:space="preserve"> </w:t>
            </w:r>
          </w:p>
          <w:p w:rsidR="00457A70" w:rsidRPr="00457A70" w:rsidRDefault="00457A70" w:rsidP="00255692">
            <w:pPr>
              <w:widowControl/>
              <w:numPr>
                <w:ilvl w:val="3"/>
                <w:numId w:val="46"/>
              </w:numPr>
              <w:tabs>
                <w:tab w:val="left" w:pos="1445"/>
                <w:tab w:val="left" w:pos="1818"/>
              </w:tabs>
              <w:ind w:left="1050" w:hanging="324"/>
              <w:rPr>
                <w:rFonts w:asciiTheme="majorHAnsi" w:hAnsiTheme="majorHAnsi"/>
                <w:szCs w:val="22"/>
              </w:rPr>
            </w:pPr>
            <w:r w:rsidRPr="00457A70">
              <w:rPr>
                <w:rFonts w:asciiTheme="majorHAnsi" w:hAnsiTheme="majorHAnsi"/>
                <w:szCs w:val="22"/>
              </w:rPr>
              <w:t xml:space="preserve">A link to FDA website is available on the PharmGKB website </w:t>
            </w:r>
            <w:hyperlink r:id="rId9" w:history="1">
              <w:r w:rsidR="0000332E" w:rsidRPr="00162A08">
                <w:rPr>
                  <w:rStyle w:val="Hyperlink"/>
                  <w:rFonts w:asciiTheme="majorHAnsi" w:hAnsiTheme="majorHAnsi"/>
                  <w:szCs w:val="22"/>
                </w:rPr>
                <w:t>http://www.pharmgkb.org/search/labelList.action</w:t>
              </w:r>
            </w:hyperlink>
            <w:r w:rsidR="0000332E">
              <w:rPr>
                <w:rFonts w:asciiTheme="majorHAnsi" w:hAnsiTheme="majorHAnsi"/>
                <w:szCs w:val="22"/>
              </w:rPr>
              <w:t xml:space="preserve"> </w:t>
            </w:r>
          </w:p>
          <w:p w:rsidR="0060151A" w:rsidRPr="00457A70" w:rsidRDefault="00457A70" w:rsidP="0000332E">
            <w:pPr>
              <w:widowControl/>
              <w:tabs>
                <w:tab w:val="left" w:pos="1445"/>
                <w:tab w:val="left" w:pos="1818"/>
              </w:tabs>
              <w:ind w:left="1050"/>
              <w:rPr>
                <w:rFonts w:asciiTheme="majorHAnsi" w:hAnsiTheme="majorHAnsi"/>
                <w:szCs w:val="22"/>
              </w:rPr>
            </w:pPr>
            <w:r w:rsidRPr="00457A70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</w:tcPr>
          <w:p w:rsidR="003D536F" w:rsidRPr="00394E01" w:rsidRDefault="0000332E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Continued discussion between CPIC and FDA as needed.</w:t>
            </w:r>
          </w:p>
        </w:tc>
      </w:tr>
      <w:tr w:rsidR="00333FDC" w:rsidRPr="00394E01" w:rsidTr="00333FDC">
        <w:tc>
          <w:tcPr>
            <w:tcW w:w="2880" w:type="dxa"/>
          </w:tcPr>
          <w:p w:rsidR="00333FDC" w:rsidRPr="00D801B2" w:rsidRDefault="00D801B2" w:rsidP="00D801B2">
            <w:pPr>
              <w:widowControl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Review of guidelines in progress/planned:</w:t>
            </w:r>
          </w:p>
        </w:tc>
        <w:tc>
          <w:tcPr>
            <w:tcW w:w="7290" w:type="dxa"/>
          </w:tcPr>
          <w:p w:rsidR="00D801B2" w:rsidRPr="00D801B2" w:rsidRDefault="00D801B2" w:rsidP="00D801B2">
            <w:pPr>
              <w:widowControl/>
              <w:numPr>
                <w:ilvl w:val="1"/>
                <w:numId w:val="49"/>
              </w:numPr>
              <w:ind w:left="3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HLA/allopurinol (Lee)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27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Had second conference call 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27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Working on involving more rheumatologists – decide best to do when a first draft is available 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27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Issam Zine</w:t>
            </w:r>
            <w:r w:rsidR="0000332E">
              <w:rPr>
                <w:rFonts w:asciiTheme="majorHAnsi" w:hAnsiTheme="majorHAnsi"/>
                <w:szCs w:val="22"/>
              </w:rPr>
              <w:t xml:space="preserve">h has a paper on topic in press </w:t>
            </w:r>
          </w:p>
          <w:p w:rsidR="00D801B2" w:rsidRPr="00D801B2" w:rsidRDefault="00D801B2" w:rsidP="00D801B2">
            <w:pPr>
              <w:widowControl/>
              <w:numPr>
                <w:ilvl w:val="3"/>
                <w:numId w:val="49"/>
              </w:numPr>
              <w:ind w:left="12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Data from FDA Adverse event reporting system used in paper</w:t>
            </w:r>
          </w:p>
          <w:p w:rsidR="00D801B2" w:rsidRPr="00D801B2" w:rsidRDefault="00D801B2" w:rsidP="00D801B2">
            <w:pPr>
              <w:widowControl/>
              <w:numPr>
                <w:ilvl w:val="3"/>
                <w:numId w:val="49"/>
              </w:numPr>
              <w:ind w:left="12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lastRenderedPageBreak/>
              <w:t xml:space="preserve">Most of data from adults for gout; Most children with leukemia receive it but, it is short term therapy </w:t>
            </w:r>
          </w:p>
          <w:p w:rsidR="00D801B2" w:rsidRPr="00D801B2" w:rsidRDefault="00D801B2" w:rsidP="00D801B2">
            <w:pPr>
              <w:widowControl/>
              <w:numPr>
                <w:ilvl w:val="3"/>
                <w:numId w:val="49"/>
              </w:numPr>
              <w:ind w:left="12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New data -- see Table 2 relationship between HLA-B*5801 association </w:t>
            </w:r>
          </w:p>
          <w:p w:rsidR="00D801B2" w:rsidRPr="00D801B2" w:rsidRDefault="00D801B2" w:rsidP="00D801B2">
            <w:pPr>
              <w:widowControl/>
              <w:numPr>
                <w:ilvl w:val="3"/>
                <w:numId w:val="49"/>
              </w:numPr>
              <w:ind w:left="12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Some potential for increased use of this drug in metabolic syndrome, which would increase the relevance of the CPIC guideline</w:t>
            </w:r>
          </w:p>
          <w:p w:rsidR="00D801B2" w:rsidRPr="00D801B2" w:rsidRDefault="00D801B2" w:rsidP="00D801B2">
            <w:pPr>
              <w:widowControl/>
              <w:numPr>
                <w:ilvl w:val="1"/>
                <w:numId w:val="49"/>
              </w:numPr>
              <w:ind w:left="3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HLA/carbamazepine (Leckband)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297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Draft has been </w:t>
            </w:r>
            <w:r w:rsidR="0000332E">
              <w:rPr>
                <w:rFonts w:asciiTheme="majorHAnsi" w:hAnsiTheme="majorHAnsi"/>
                <w:szCs w:val="22"/>
              </w:rPr>
              <w:t>circulated</w:t>
            </w:r>
            <w:r w:rsidRPr="00D801B2">
              <w:rPr>
                <w:rFonts w:asciiTheme="majorHAnsi" w:hAnsiTheme="majorHAnsi"/>
                <w:szCs w:val="22"/>
              </w:rPr>
              <w:t xml:space="preserve">; now working on supplement 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297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PharmGKB staff involved; phone call scheduled </w:t>
            </w:r>
          </w:p>
          <w:p w:rsidR="00D801B2" w:rsidRPr="00D801B2" w:rsidRDefault="00D801B2" w:rsidP="00D801B2">
            <w:pPr>
              <w:widowControl/>
              <w:numPr>
                <w:ilvl w:val="1"/>
                <w:numId w:val="49"/>
              </w:numPr>
              <w:ind w:left="3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SLC01B1/simvastatin (Wilke)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Example of gene/drug pair not yet in the label, but there has been FDA action to discourage high dose statin use (avoid 80 mg simvastatin due to risk of myopathy) </w:t>
            </w:r>
            <w:hyperlink r:id="rId10" w:history="1">
              <w:r w:rsidRPr="00D801B2">
                <w:rPr>
                  <w:rStyle w:val="Hyperlink"/>
                  <w:rFonts w:asciiTheme="majorHAnsi" w:hAnsiTheme="majorHAnsi"/>
                  <w:szCs w:val="22"/>
                </w:rPr>
                <w:t>http://www.fda.gov/NewsEvents/Newsroom/PressAnnouncements/ucm258338.htm</w:t>
              </w:r>
            </w:hyperlink>
            <w:r w:rsidRPr="00D801B2">
              <w:rPr>
                <w:rFonts w:asciiTheme="majorHAnsi" w:hAnsiTheme="majorHAnsi"/>
                <w:szCs w:val="22"/>
              </w:rPr>
              <w:t xml:space="preserve"> 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Homozygotes taking simvastatin had a 20 fold increase risk of myopathy; stronger association at higher doses but association present across all doses </w:t>
            </w:r>
          </w:p>
          <w:p w:rsidR="00D801B2" w:rsidRPr="00D801B2" w:rsidRDefault="00D801B2" w:rsidP="00D801B2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Guideline </w:t>
            </w:r>
          </w:p>
          <w:p w:rsidR="00D801B2" w:rsidRPr="00D801B2" w:rsidRDefault="00D801B2" w:rsidP="00CF1DCB">
            <w:pPr>
              <w:widowControl/>
              <w:numPr>
                <w:ilvl w:val="3"/>
                <w:numId w:val="49"/>
              </w:numPr>
              <w:ind w:left="12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Will be focused on dose dependence with simvastatin myopathy</w:t>
            </w:r>
          </w:p>
          <w:p w:rsidR="00D801B2" w:rsidRPr="00D801B2" w:rsidRDefault="00D801B2" w:rsidP="00CF1DCB">
            <w:pPr>
              <w:widowControl/>
              <w:numPr>
                <w:ilvl w:val="3"/>
                <w:numId w:val="49"/>
              </w:numPr>
              <w:ind w:left="12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Will discuss if this is a class effect </w:t>
            </w:r>
          </w:p>
          <w:p w:rsidR="00600339" w:rsidRDefault="00D801B2" w:rsidP="00CF1DCB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600339">
              <w:rPr>
                <w:rFonts w:asciiTheme="majorHAnsi" w:hAnsiTheme="majorHAnsi"/>
                <w:szCs w:val="22"/>
              </w:rPr>
              <w:t xml:space="preserve">This drug gene/pair is </w:t>
            </w:r>
            <w:r w:rsidR="00600339">
              <w:rPr>
                <w:rFonts w:asciiTheme="majorHAnsi" w:hAnsiTheme="majorHAnsi"/>
                <w:szCs w:val="22"/>
              </w:rPr>
              <w:t xml:space="preserve">already </w:t>
            </w:r>
            <w:r w:rsidRPr="00600339">
              <w:rPr>
                <w:rFonts w:asciiTheme="majorHAnsi" w:hAnsiTheme="majorHAnsi"/>
                <w:szCs w:val="22"/>
              </w:rPr>
              <w:t xml:space="preserve">in use at Vanderbilt </w:t>
            </w:r>
          </w:p>
          <w:p w:rsidR="00D801B2" w:rsidRPr="00D801B2" w:rsidRDefault="00D801B2" w:rsidP="00CF1DCB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Writing team has been established </w:t>
            </w:r>
          </w:p>
          <w:p w:rsidR="00D801B2" w:rsidRPr="00D801B2" w:rsidRDefault="00D801B2" w:rsidP="00CF1DCB">
            <w:pPr>
              <w:widowControl/>
              <w:numPr>
                <w:ilvl w:val="1"/>
                <w:numId w:val="49"/>
              </w:numPr>
              <w:ind w:left="3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Others: DPYD/5FU, 2D6/2C19/TCAs, 2D6 SSRIs (Mary, Teri)</w:t>
            </w:r>
          </w:p>
          <w:p w:rsidR="00D801B2" w:rsidRPr="00D801B2" w:rsidRDefault="00600339" w:rsidP="001B364A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Howard McCleo</w:t>
            </w:r>
            <w:r w:rsidR="00D801B2" w:rsidRPr="00D801B2">
              <w:rPr>
                <w:rFonts w:asciiTheme="majorHAnsi" w:hAnsiTheme="majorHAnsi"/>
                <w:szCs w:val="22"/>
              </w:rPr>
              <w:t>d leading DPYD/5FU</w:t>
            </w:r>
          </w:p>
          <w:p w:rsidR="00D801B2" w:rsidRPr="00D801B2" w:rsidRDefault="00D801B2" w:rsidP="001B364A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2D6/2C19/TCAs – Jesse Swen/Kevin Hicks </w:t>
            </w:r>
          </w:p>
          <w:p w:rsidR="00600339" w:rsidRDefault="00D801B2" w:rsidP="00600339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2D6D S</w:t>
            </w:r>
            <w:r w:rsidR="00600339">
              <w:rPr>
                <w:rFonts w:asciiTheme="majorHAnsi" w:hAnsiTheme="majorHAnsi"/>
                <w:szCs w:val="22"/>
              </w:rPr>
              <w:t>SRIs – Cary</w:t>
            </w:r>
            <w:r w:rsidR="00CF1DCB">
              <w:rPr>
                <w:rFonts w:asciiTheme="majorHAnsi" w:hAnsiTheme="majorHAnsi"/>
                <w:szCs w:val="22"/>
              </w:rPr>
              <w:t>n Lerman</w:t>
            </w:r>
            <w:r w:rsidR="00600339">
              <w:rPr>
                <w:rFonts w:asciiTheme="majorHAnsi" w:hAnsiTheme="majorHAnsi"/>
                <w:szCs w:val="22"/>
              </w:rPr>
              <w:t xml:space="preserve">, Susan Leckband, </w:t>
            </w:r>
            <w:r w:rsidR="00CF1DCB">
              <w:rPr>
                <w:rFonts w:asciiTheme="majorHAnsi" w:hAnsiTheme="majorHAnsi"/>
                <w:szCs w:val="22"/>
              </w:rPr>
              <w:t>David M</w:t>
            </w:r>
            <w:r w:rsidR="00792870">
              <w:rPr>
                <w:rFonts w:asciiTheme="majorHAnsi" w:hAnsiTheme="majorHAnsi"/>
                <w:szCs w:val="22"/>
              </w:rPr>
              <w:t>razek</w:t>
            </w:r>
          </w:p>
          <w:p w:rsidR="00D801B2" w:rsidRPr="00600339" w:rsidRDefault="00D801B2" w:rsidP="00600339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600339">
              <w:rPr>
                <w:rFonts w:asciiTheme="majorHAnsi" w:hAnsiTheme="majorHAnsi"/>
                <w:szCs w:val="22"/>
              </w:rPr>
              <w:t xml:space="preserve"> </w:t>
            </w:r>
            <w:r w:rsidR="00600339" w:rsidRPr="00600339">
              <w:rPr>
                <w:rFonts w:asciiTheme="majorHAnsi" w:hAnsiTheme="majorHAnsi"/>
                <w:szCs w:val="22"/>
              </w:rPr>
              <w:t>Il-28B Interferon –Andrew Muir at Duke is leader</w:t>
            </w:r>
            <w:r w:rsidR="00792870">
              <w:rPr>
                <w:rFonts w:asciiTheme="majorHAnsi" w:hAnsiTheme="majorHAnsi"/>
                <w:szCs w:val="22"/>
              </w:rPr>
              <w:t xml:space="preserve"> (call scheduled for Nov 23rd</w:t>
            </w:r>
          </w:p>
          <w:p w:rsidR="00D801B2" w:rsidRPr="00D801B2" w:rsidRDefault="00D801B2" w:rsidP="00CF1DCB">
            <w:pPr>
              <w:widowControl/>
              <w:numPr>
                <w:ilvl w:val="1"/>
                <w:numId w:val="49"/>
              </w:numPr>
              <w:ind w:left="33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Other guidelines </w:t>
            </w:r>
          </w:p>
          <w:p w:rsidR="00D801B2" w:rsidRPr="00D801B2" w:rsidRDefault="00D801B2" w:rsidP="004C714F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>CYP2D6/codeine – article in press; just waiting for proofs</w:t>
            </w:r>
          </w:p>
          <w:p w:rsidR="00D801B2" w:rsidRPr="00D801B2" w:rsidRDefault="00D801B2" w:rsidP="004C714F">
            <w:pPr>
              <w:widowControl/>
              <w:numPr>
                <w:ilvl w:val="2"/>
                <w:numId w:val="49"/>
              </w:numPr>
              <w:ind w:left="870" w:hanging="360"/>
              <w:rPr>
                <w:rFonts w:asciiTheme="majorHAnsi" w:hAnsiTheme="majorHAnsi"/>
                <w:szCs w:val="22"/>
              </w:rPr>
            </w:pPr>
            <w:r w:rsidRPr="00D801B2">
              <w:rPr>
                <w:rFonts w:asciiTheme="majorHAnsi" w:hAnsiTheme="majorHAnsi"/>
                <w:szCs w:val="22"/>
              </w:rPr>
              <w:t xml:space="preserve">HLA/abacavir – minor comments received </w:t>
            </w:r>
            <w:r w:rsidR="00600339">
              <w:rPr>
                <w:rFonts w:asciiTheme="majorHAnsi" w:hAnsiTheme="majorHAnsi"/>
                <w:szCs w:val="22"/>
              </w:rPr>
              <w:t>from CPT</w:t>
            </w:r>
          </w:p>
          <w:p w:rsidR="00333FDC" w:rsidRPr="00CF1DCB" w:rsidRDefault="00333FDC" w:rsidP="00792870">
            <w:pPr>
              <w:widowControl/>
              <w:ind w:left="51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</w:tcPr>
          <w:p w:rsidR="00333FDC" w:rsidRDefault="0000332E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Zineh paper was shared with Lee et al.</w:t>
            </w:r>
          </w:p>
          <w:p w:rsidR="0000332E" w:rsidRDefault="0000332E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0332E" w:rsidRDefault="0000332E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0332E" w:rsidRDefault="0000332E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HLA/CBZ call scheduled for Nov 7th</w:t>
            </w: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SLCO1B1/si</w:t>
            </w:r>
            <w:r w:rsidR="00DB0A63">
              <w:rPr>
                <w:rFonts w:asciiTheme="majorHAnsi" w:hAnsiTheme="majorHAnsi"/>
                <w:szCs w:val="22"/>
              </w:rPr>
              <w:t>m</w:t>
            </w:r>
            <w:r>
              <w:rPr>
                <w:rFonts w:asciiTheme="majorHAnsi" w:hAnsiTheme="majorHAnsi"/>
                <w:szCs w:val="22"/>
              </w:rPr>
              <w:t>vastatin to be added to gene/drug pair list on PharmGKB.</w:t>
            </w: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Dr. Wilke writing first draft of guidelines.</w:t>
            </w: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792870" w:rsidRDefault="00792870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792870" w:rsidRDefault="00792870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0339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Names of several volunteers for SSRI and for IL28B guidelines will be forwarded to Lerman/Leckband and Muir respectively.</w:t>
            </w:r>
          </w:p>
          <w:p w:rsidR="00600339" w:rsidRPr="00394E01" w:rsidRDefault="00600339" w:rsidP="0000332E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</w:tc>
      </w:tr>
    </w:tbl>
    <w:p w:rsidR="00F34FE2" w:rsidRPr="00394E01" w:rsidRDefault="00F34FE2" w:rsidP="00D176EC">
      <w:pPr>
        <w:pStyle w:val="PlainText"/>
        <w:rPr>
          <w:rFonts w:asciiTheme="majorHAnsi" w:hAnsiTheme="majorHAnsi" w:cs="Times New Roman"/>
          <w:sz w:val="22"/>
          <w:szCs w:val="22"/>
        </w:rPr>
      </w:pPr>
    </w:p>
    <w:sectPr w:rsidR="00F34FE2" w:rsidRPr="00394E01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4A" w:rsidRDefault="001B364A" w:rsidP="00E00679">
      <w:r>
        <w:separator/>
      </w:r>
    </w:p>
  </w:endnote>
  <w:endnote w:type="continuationSeparator" w:id="0">
    <w:p w:rsidR="001B364A" w:rsidRDefault="001B364A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4A" w:rsidRDefault="001B364A" w:rsidP="00E00679">
      <w:r>
        <w:separator/>
      </w:r>
    </w:p>
  </w:footnote>
  <w:footnote w:type="continuationSeparator" w:id="0">
    <w:p w:rsidR="001B364A" w:rsidRDefault="001B364A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1D7"/>
    <w:multiLevelType w:val="multilevel"/>
    <w:tmpl w:val="3E465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32E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51971"/>
    <w:multiLevelType w:val="hybridMultilevel"/>
    <w:tmpl w:val="48E2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2091A"/>
    <w:multiLevelType w:val="hybridMultilevel"/>
    <w:tmpl w:val="94DADD7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8765A46"/>
    <w:multiLevelType w:val="hybridMultilevel"/>
    <w:tmpl w:val="F16090DC"/>
    <w:lvl w:ilvl="0" w:tplc="2774D26C">
      <w:numFmt w:val="bullet"/>
      <w:lvlText w:val="-"/>
      <w:lvlJc w:val="left"/>
      <w:pPr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10637A"/>
    <w:multiLevelType w:val="multilevel"/>
    <w:tmpl w:val="220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52921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522EE"/>
    <w:multiLevelType w:val="hybridMultilevel"/>
    <w:tmpl w:val="79A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C6E74"/>
    <w:multiLevelType w:val="hybridMultilevel"/>
    <w:tmpl w:val="4F7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F0B1B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A2E84"/>
    <w:multiLevelType w:val="hybridMultilevel"/>
    <w:tmpl w:val="826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7490E"/>
    <w:multiLevelType w:val="hybridMultilevel"/>
    <w:tmpl w:val="12C43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3DE66BE"/>
    <w:multiLevelType w:val="multilevel"/>
    <w:tmpl w:val="FA7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4204B"/>
    <w:multiLevelType w:val="multilevel"/>
    <w:tmpl w:val="4634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443CB"/>
    <w:multiLevelType w:val="multilevel"/>
    <w:tmpl w:val="2D3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633922"/>
    <w:multiLevelType w:val="hybridMultilevel"/>
    <w:tmpl w:val="435A5858"/>
    <w:lvl w:ilvl="0" w:tplc="5168733C">
      <w:numFmt w:val="bullet"/>
      <w:lvlText w:val="-"/>
      <w:lvlJc w:val="left"/>
      <w:pPr>
        <w:ind w:left="465" w:hanging="360"/>
      </w:pPr>
      <w:rPr>
        <w:rFonts w:ascii="Consolas" w:eastAsia="Times New Roman" w:hAnsi="Consola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253D3BFC"/>
    <w:multiLevelType w:val="multilevel"/>
    <w:tmpl w:val="FEB8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36C7C"/>
    <w:multiLevelType w:val="hybridMultilevel"/>
    <w:tmpl w:val="47727448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8">
    <w:nsid w:val="265C3EAA"/>
    <w:multiLevelType w:val="multilevel"/>
    <w:tmpl w:val="87D22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011AB"/>
    <w:multiLevelType w:val="hybridMultilevel"/>
    <w:tmpl w:val="DB1EABC8"/>
    <w:lvl w:ilvl="0" w:tplc="04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0">
    <w:nsid w:val="2B9D4F65"/>
    <w:multiLevelType w:val="hybridMultilevel"/>
    <w:tmpl w:val="FF38BB6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55162"/>
    <w:multiLevelType w:val="hybridMultilevel"/>
    <w:tmpl w:val="BB5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D25D3"/>
    <w:multiLevelType w:val="hybridMultilevel"/>
    <w:tmpl w:val="94BA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93166"/>
    <w:multiLevelType w:val="hybridMultilevel"/>
    <w:tmpl w:val="24D44908"/>
    <w:lvl w:ilvl="0" w:tplc="768ECB26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4A55B0"/>
    <w:multiLevelType w:val="hybridMultilevel"/>
    <w:tmpl w:val="02E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E2A3B"/>
    <w:multiLevelType w:val="hybridMultilevel"/>
    <w:tmpl w:val="886C06FA"/>
    <w:lvl w:ilvl="0" w:tplc="EDFEE7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D2403F"/>
    <w:multiLevelType w:val="hybridMultilevel"/>
    <w:tmpl w:val="78DE678C"/>
    <w:lvl w:ilvl="0" w:tplc="F89631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3A6F84"/>
    <w:multiLevelType w:val="hybridMultilevel"/>
    <w:tmpl w:val="AF168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D1505F"/>
    <w:multiLevelType w:val="hybridMultilevel"/>
    <w:tmpl w:val="E46A78CE"/>
    <w:lvl w:ilvl="0" w:tplc="92DC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E32EE"/>
    <w:multiLevelType w:val="hybridMultilevel"/>
    <w:tmpl w:val="32A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F58BF"/>
    <w:multiLevelType w:val="hybridMultilevel"/>
    <w:tmpl w:val="E16ECAF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446D5C"/>
    <w:multiLevelType w:val="hybridMultilevel"/>
    <w:tmpl w:val="4E8A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5F84D3E"/>
    <w:multiLevelType w:val="hybridMultilevel"/>
    <w:tmpl w:val="FD44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025101"/>
    <w:multiLevelType w:val="hybridMultilevel"/>
    <w:tmpl w:val="9D58ADA6"/>
    <w:lvl w:ilvl="0" w:tplc="EC422F5E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34213E"/>
    <w:multiLevelType w:val="hybridMultilevel"/>
    <w:tmpl w:val="1B70E530"/>
    <w:lvl w:ilvl="0" w:tplc="DAAECF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C1CBD"/>
    <w:multiLevelType w:val="hybridMultilevel"/>
    <w:tmpl w:val="83C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E5BCF"/>
    <w:multiLevelType w:val="multilevel"/>
    <w:tmpl w:val="C0BC9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2F143E"/>
    <w:multiLevelType w:val="hybridMultilevel"/>
    <w:tmpl w:val="8D4E50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620B0C05"/>
    <w:multiLevelType w:val="hybridMultilevel"/>
    <w:tmpl w:val="AA90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E2250B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B4264"/>
    <w:multiLevelType w:val="hybridMultilevel"/>
    <w:tmpl w:val="5D30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B83677"/>
    <w:multiLevelType w:val="hybridMultilevel"/>
    <w:tmpl w:val="78C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D3482"/>
    <w:multiLevelType w:val="hybridMultilevel"/>
    <w:tmpl w:val="1482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84188"/>
    <w:multiLevelType w:val="hybridMultilevel"/>
    <w:tmpl w:val="B880A422"/>
    <w:lvl w:ilvl="0" w:tplc="E5EAFD6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617B76"/>
    <w:multiLevelType w:val="hybridMultilevel"/>
    <w:tmpl w:val="D9705DC6"/>
    <w:lvl w:ilvl="0" w:tplc="A5F4072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A23CC"/>
    <w:multiLevelType w:val="hybridMultilevel"/>
    <w:tmpl w:val="EBC2F37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31"/>
  </w:num>
  <w:num w:numId="5">
    <w:abstractNumId w:val="35"/>
  </w:num>
  <w:num w:numId="6">
    <w:abstractNumId w:val="2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30"/>
  </w:num>
  <w:num w:numId="14">
    <w:abstractNumId w:val="4"/>
  </w:num>
  <w:num w:numId="15">
    <w:abstractNumId w:val="4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5"/>
  </w:num>
  <w:num w:numId="28">
    <w:abstractNumId w:val="39"/>
  </w:num>
  <w:num w:numId="29">
    <w:abstractNumId w:val="33"/>
  </w:num>
  <w:num w:numId="30">
    <w:abstractNumId w:val="23"/>
  </w:num>
  <w:num w:numId="31">
    <w:abstractNumId w:val="8"/>
  </w:num>
  <w:num w:numId="32">
    <w:abstractNumId w:val="42"/>
  </w:num>
  <w:num w:numId="33">
    <w:abstractNumId w:val="24"/>
  </w:num>
  <w:num w:numId="34">
    <w:abstractNumId w:val="26"/>
  </w:num>
  <w:num w:numId="35">
    <w:abstractNumId w:val="3"/>
  </w:num>
  <w:num w:numId="36">
    <w:abstractNumId w:val="32"/>
  </w:num>
  <w:num w:numId="37">
    <w:abstractNumId w:val="43"/>
  </w:num>
  <w:num w:numId="38">
    <w:abstractNumId w:val="2"/>
  </w:num>
  <w:num w:numId="39">
    <w:abstractNumId w:val="38"/>
  </w:num>
  <w:num w:numId="40">
    <w:abstractNumId w:val="19"/>
  </w:num>
  <w:num w:numId="41">
    <w:abstractNumId w:val="17"/>
  </w:num>
  <w:num w:numId="42">
    <w:abstractNumId w:val="46"/>
  </w:num>
  <w:num w:numId="43">
    <w:abstractNumId w:val="11"/>
  </w:num>
  <w:num w:numId="44">
    <w:abstractNumId w:val="28"/>
  </w:num>
  <w:num w:numId="45">
    <w:abstractNumId w:val="22"/>
  </w:num>
  <w:num w:numId="46">
    <w:abstractNumId w:val="40"/>
  </w:num>
  <w:num w:numId="47">
    <w:abstractNumId w:val="37"/>
  </w:num>
  <w:num w:numId="48">
    <w:abstractNumId w:val="40"/>
    <w:lvlOverride w:ilvl="0">
      <w:lvl w:ilvl="0" w:tplc="0409000F">
        <w:start w:val="1"/>
        <w:numFmt w:val="lowerLetter"/>
        <w:lvlText w:val="%1."/>
        <w:lvlJc w:val="left"/>
        <w:pPr>
          <w:ind w:left="360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99C5E2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3AB5"/>
    <w:rsid w:val="0002505E"/>
    <w:rsid w:val="0002732C"/>
    <w:rsid w:val="00071849"/>
    <w:rsid w:val="0009054A"/>
    <w:rsid w:val="00097667"/>
    <w:rsid w:val="00097EB1"/>
    <w:rsid w:val="000A4E1A"/>
    <w:rsid w:val="000B290E"/>
    <w:rsid w:val="000D27D4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7896"/>
    <w:rsid w:val="001810E5"/>
    <w:rsid w:val="001A118A"/>
    <w:rsid w:val="001A5696"/>
    <w:rsid w:val="001B036D"/>
    <w:rsid w:val="001B364A"/>
    <w:rsid w:val="001D19CE"/>
    <w:rsid w:val="001E561D"/>
    <w:rsid w:val="00210C5C"/>
    <w:rsid w:val="00212DFE"/>
    <w:rsid w:val="00231D27"/>
    <w:rsid w:val="002344B6"/>
    <w:rsid w:val="0023623B"/>
    <w:rsid w:val="0023788C"/>
    <w:rsid w:val="00241ADC"/>
    <w:rsid w:val="00246A2E"/>
    <w:rsid w:val="00247AB2"/>
    <w:rsid w:val="0025356F"/>
    <w:rsid w:val="00255692"/>
    <w:rsid w:val="00260076"/>
    <w:rsid w:val="00260B34"/>
    <w:rsid w:val="00271A9C"/>
    <w:rsid w:val="00277E00"/>
    <w:rsid w:val="00284CC1"/>
    <w:rsid w:val="002869BC"/>
    <w:rsid w:val="002A4D8C"/>
    <w:rsid w:val="002C49CD"/>
    <w:rsid w:val="002E4B90"/>
    <w:rsid w:val="002F0507"/>
    <w:rsid w:val="00327286"/>
    <w:rsid w:val="00333E31"/>
    <w:rsid w:val="00333FDC"/>
    <w:rsid w:val="0033416E"/>
    <w:rsid w:val="0034265E"/>
    <w:rsid w:val="0034571B"/>
    <w:rsid w:val="00360653"/>
    <w:rsid w:val="003725F7"/>
    <w:rsid w:val="00372987"/>
    <w:rsid w:val="0037358B"/>
    <w:rsid w:val="0037681C"/>
    <w:rsid w:val="00376FFA"/>
    <w:rsid w:val="0038667B"/>
    <w:rsid w:val="00394558"/>
    <w:rsid w:val="00394E01"/>
    <w:rsid w:val="003A3C7F"/>
    <w:rsid w:val="003A6D91"/>
    <w:rsid w:val="003B2081"/>
    <w:rsid w:val="003C6E3A"/>
    <w:rsid w:val="003D536F"/>
    <w:rsid w:val="003F641E"/>
    <w:rsid w:val="00402704"/>
    <w:rsid w:val="004037A8"/>
    <w:rsid w:val="00412BAD"/>
    <w:rsid w:val="004154E2"/>
    <w:rsid w:val="004170EC"/>
    <w:rsid w:val="0041768D"/>
    <w:rsid w:val="00440382"/>
    <w:rsid w:val="00445D26"/>
    <w:rsid w:val="00457A70"/>
    <w:rsid w:val="00461127"/>
    <w:rsid w:val="00474B97"/>
    <w:rsid w:val="00477418"/>
    <w:rsid w:val="00490568"/>
    <w:rsid w:val="004A3A57"/>
    <w:rsid w:val="004A5DEB"/>
    <w:rsid w:val="004B5764"/>
    <w:rsid w:val="004C714F"/>
    <w:rsid w:val="004D4E60"/>
    <w:rsid w:val="004E04C6"/>
    <w:rsid w:val="004E2E8E"/>
    <w:rsid w:val="004E689A"/>
    <w:rsid w:val="005021D3"/>
    <w:rsid w:val="00523768"/>
    <w:rsid w:val="005364CB"/>
    <w:rsid w:val="00537ACC"/>
    <w:rsid w:val="0054107D"/>
    <w:rsid w:val="005639D7"/>
    <w:rsid w:val="00571ED4"/>
    <w:rsid w:val="0057505A"/>
    <w:rsid w:val="00580E5F"/>
    <w:rsid w:val="00580FEF"/>
    <w:rsid w:val="00584DAE"/>
    <w:rsid w:val="00590E72"/>
    <w:rsid w:val="00593949"/>
    <w:rsid w:val="005A218A"/>
    <w:rsid w:val="005A564D"/>
    <w:rsid w:val="005A7E37"/>
    <w:rsid w:val="005B3DCC"/>
    <w:rsid w:val="005B4621"/>
    <w:rsid w:val="005B4C3B"/>
    <w:rsid w:val="005C0860"/>
    <w:rsid w:val="005E2723"/>
    <w:rsid w:val="005E6335"/>
    <w:rsid w:val="005F6406"/>
    <w:rsid w:val="00600339"/>
    <w:rsid w:val="0060151A"/>
    <w:rsid w:val="00612211"/>
    <w:rsid w:val="00614A73"/>
    <w:rsid w:val="00620B4B"/>
    <w:rsid w:val="00622AF9"/>
    <w:rsid w:val="006353E6"/>
    <w:rsid w:val="00662EEF"/>
    <w:rsid w:val="0067768F"/>
    <w:rsid w:val="00683E8A"/>
    <w:rsid w:val="00695A95"/>
    <w:rsid w:val="0069742A"/>
    <w:rsid w:val="006A3925"/>
    <w:rsid w:val="006B0E66"/>
    <w:rsid w:val="006B1EF8"/>
    <w:rsid w:val="006E6D2E"/>
    <w:rsid w:val="00700E35"/>
    <w:rsid w:val="00706062"/>
    <w:rsid w:val="00736048"/>
    <w:rsid w:val="00740994"/>
    <w:rsid w:val="00753881"/>
    <w:rsid w:val="0076225E"/>
    <w:rsid w:val="00792870"/>
    <w:rsid w:val="007942AE"/>
    <w:rsid w:val="007B1CE4"/>
    <w:rsid w:val="007E1843"/>
    <w:rsid w:val="007E446E"/>
    <w:rsid w:val="007F3F3A"/>
    <w:rsid w:val="00805851"/>
    <w:rsid w:val="0081548F"/>
    <w:rsid w:val="00816E4D"/>
    <w:rsid w:val="008353EA"/>
    <w:rsid w:val="008439EC"/>
    <w:rsid w:val="00843B6A"/>
    <w:rsid w:val="00845007"/>
    <w:rsid w:val="0087385A"/>
    <w:rsid w:val="00876B79"/>
    <w:rsid w:val="00880B0B"/>
    <w:rsid w:val="00890D18"/>
    <w:rsid w:val="008A200A"/>
    <w:rsid w:val="008A55A8"/>
    <w:rsid w:val="008C3876"/>
    <w:rsid w:val="008C4A65"/>
    <w:rsid w:val="008F0614"/>
    <w:rsid w:val="009219ED"/>
    <w:rsid w:val="009234DE"/>
    <w:rsid w:val="009256E2"/>
    <w:rsid w:val="00944FD6"/>
    <w:rsid w:val="00946402"/>
    <w:rsid w:val="00964673"/>
    <w:rsid w:val="00981CB6"/>
    <w:rsid w:val="00983774"/>
    <w:rsid w:val="00994156"/>
    <w:rsid w:val="00997F39"/>
    <w:rsid w:val="009A520D"/>
    <w:rsid w:val="009A7516"/>
    <w:rsid w:val="009D7EB6"/>
    <w:rsid w:val="00A326FF"/>
    <w:rsid w:val="00A36B4C"/>
    <w:rsid w:val="00A41A98"/>
    <w:rsid w:val="00A46308"/>
    <w:rsid w:val="00A51341"/>
    <w:rsid w:val="00A60F7E"/>
    <w:rsid w:val="00A612DB"/>
    <w:rsid w:val="00A67343"/>
    <w:rsid w:val="00A73FEA"/>
    <w:rsid w:val="00AB6965"/>
    <w:rsid w:val="00AD0FBB"/>
    <w:rsid w:val="00AD14AB"/>
    <w:rsid w:val="00AD4382"/>
    <w:rsid w:val="00AE09E8"/>
    <w:rsid w:val="00AE4D0B"/>
    <w:rsid w:val="00AF21C8"/>
    <w:rsid w:val="00B212AC"/>
    <w:rsid w:val="00B352C5"/>
    <w:rsid w:val="00B457F1"/>
    <w:rsid w:val="00B47B24"/>
    <w:rsid w:val="00B567CD"/>
    <w:rsid w:val="00B74E84"/>
    <w:rsid w:val="00B91359"/>
    <w:rsid w:val="00BA29F1"/>
    <w:rsid w:val="00BE110E"/>
    <w:rsid w:val="00C17171"/>
    <w:rsid w:val="00C25B09"/>
    <w:rsid w:val="00C3032C"/>
    <w:rsid w:val="00C4599D"/>
    <w:rsid w:val="00C463A0"/>
    <w:rsid w:val="00C538B5"/>
    <w:rsid w:val="00C70CAA"/>
    <w:rsid w:val="00C7700A"/>
    <w:rsid w:val="00C855DA"/>
    <w:rsid w:val="00C86649"/>
    <w:rsid w:val="00CA43E4"/>
    <w:rsid w:val="00CF1DCB"/>
    <w:rsid w:val="00CF2234"/>
    <w:rsid w:val="00CF5CCB"/>
    <w:rsid w:val="00D072AC"/>
    <w:rsid w:val="00D176EC"/>
    <w:rsid w:val="00D318CC"/>
    <w:rsid w:val="00D4679D"/>
    <w:rsid w:val="00D53A59"/>
    <w:rsid w:val="00D60E2E"/>
    <w:rsid w:val="00D6179C"/>
    <w:rsid w:val="00D64A36"/>
    <w:rsid w:val="00D732BB"/>
    <w:rsid w:val="00D801B2"/>
    <w:rsid w:val="00D82D23"/>
    <w:rsid w:val="00DA13D0"/>
    <w:rsid w:val="00DB0A63"/>
    <w:rsid w:val="00DE5CF4"/>
    <w:rsid w:val="00DF27D3"/>
    <w:rsid w:val="00E00679"/>
    <w:rsid w:val="00E07683"/>
    <w:rsid w:val="00E15E43"/>
    <w:rsid w:val="00E446F4"/>
    <w:rsid w:val="00E52420"/>
    <w:rsid w:val="00E55262"/>
    <w:rsid w:val="00E64B2B"/>
    <w:rsid w:val="00EB56B7"/>
    <w:rsid w:val="00EB58EC"/>
    <w:rsid w:val="00EC2B3F"/>
    <w:rsid w:val="00EC5D33"/>
    <w:rsid w:val="00EE5EDB"/>
    <w:rsid w:val="00F146AA"/>
    <w:rsid w:val="00F32800"/>
    <w:rsid w:val="00F34FE2"/>
    <w:rsid w:val="00F415AB"/>
    <w:rsid w:val="00F41A9B"/>
    <w:rsid w:val="00F53BCB"/>
    <w:rsid w:val="00F61213"/>
    <w:rsid w:val="00F63D20"/>
    <w:rsid w:val="00F657C2"/>
    <w:rsid w:val="00F66DE5"/>
    <w:rsid w:val="00F93BAA"/>
    <w:rsid w:val="00FB7593"/>
    <w:rsid w:val="00FD03E8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rugs/scienceresearch/researchareas/pharmacogenetics/ucm08337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/NewsEvents/Newsroom/PressAnnouncements/ucm2583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gkb.org/search/labelList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SJCRH</cp:lastModifiedBy>
  <cp:revision>3</cp:revision>
  <cp:lastPrinted>2011-11-04T14:21:00Z</cp:lastPrinted>
  <dcterms:created xsi:type="dcterms:W3CDTF">2011-11-07T22:21:00Z</dcterms:created>
  <dcterms:modified xsi:type="dcterms:W3CDTF">2011-11-07T22:21:00Z</dcterms:modified>
</cp:coreProperties>
</file>