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24" w:rsidRPr="00F34FE2" w:rsidRDefault="00B47B24">
      <w:pPr>
        <w:tabs>
          <w:tab w:val="center" w:pos="7200"/>
        </w:tabs>
        <w:jc w:val="center"/>
        <w:rPr>
          <w:rFonts w:cs="Arial"/>
          <w:b/>
          <w:szCs w:val="22"/>
        </w:rPr>
      </w:pPr>
      <w:r w:rsidRPr="00F34FE2">
        <w:rPr>
          <w:rFonts w:cs="Arial"/>
          <w:b/>
          <w:szCs w:val="22"/>
        </w:rPr>
        <w:t>MINUTES</w:t>
      </w:r>
    </w:p>
    <w:p w:rsidR="00B47B24" w:rsidRPr="00F34FE2" w:rsidRDefault="00736048" w:rsidP="00736048">
      <w:pPr>
        <w:tabs>
          <w:tab w:val="center" w:pos="7200"/>
        </w:tabs>
        <w:jc w:val="center"/>
        <w:rPr>
          <w:rFonts w:cs="Arial"/>
          <w:b/>
          <w:szCs w:val="22"/>
        </w:rPr>
      </w:pPr>
      <w:r w:rsidRPr="00F34FE2">
        <w:rPr>
          <w:rFonts w:cs="Arial"/>
          <w:b/>
          <w:szCs w:val="22"/>
        </w:rPr>
        <w:t>CPIC CONFERENCE CALL</w:t>
      </w:r>
    </w:p>
    <w:p w:rsidR="00B47B24" w:rsidRPr="00F34FE2" w:rsidRDefault="00B47B24">
      <w:pPr>
        <w:tabs>
          <w:tab w:val="center" w:pos="7200"/>
        </w:tabs>
        <w:jc w:val="center"/>
        <w:rPr>
          <w:rFonts w:cs="Arial"/>
          <w:b/>
          <w:szCs w:val="22"/>
        </w:rPr>
      </w:pPr>
      <w:r w:rsidRPr="00F34FE2">
        <w:rPr>
          <w:rFonts w:cs="Arial"/>
          <w:b/>
          <w:szCs w:val="22"/>
        </w:rPr>
        <w:t>ST. JUDE CHILDREN'S RESEARCH HOSPITAL</w:t>
      </w:r>
    </w:p>
    <w:p w:rsidR="00B47B24" w:rsidRPr="00F34FE2" w:rsidRDefault="00B47B24">
      <w:pPr>
        <w:tabs>
          <w:tab w:val="left" w:pos="-388"/>
          <w:tab w:val="left" w:pos="0"/>
          <w:tab w:val="left" w:pos="450"/>
        </w:tabs>
        <w:rPr>
          <w:rFonts w:cs="Arial"/>
          <w:b/>
          <w:szCs w:val="22"/>
        </w:rPr>
      </w:pPr>
    </w:p>
    <w:p w:rsidR="00B47B24" w:rsidRPr="00F34FE2" w:rsidRDefault="00B47B24">
      <w:pPr>
        <w:tabs>
          <w:tab w:val="left" w:pos="-388"/>
          <w:tab w:val="left" w:pos="0"/>
          <w:tab w:val="left" w:pos="450"/>
          <w:tab w:val="left" w:pos="1890"/>
        </w:tabs>
        <w:ind w:left="1440" w:hanging="1440"/>
        <w:rPr>
          <w:rFonts w:cs="Arial"/>
          <w:szCs w:val="22"/>
        </w:rPr>
      </w:pPr>
      <w:r w:rsidRPr="00F34FE2">
        <w:rPr>
          <w:rFonts w:cs="Arial"/>
          <w:b/>
          <w:szCs w:val="22"/>
        </w:rPr>
        <w:t>DATE:</w:t>
      </w:r>
      <w:r w:rsidRPr="00F34FE2">
        <w:rPr>
          <w:rFonts w:cs="Arial"/>
          <w:szCs w:val="22"/>
        </w:rPr>
        <w:tab/>
      </w:r>
      <w:r w:rsidR="00120327" w:rsidRPr="00F34FE2">
        <w:rPr>
          <w:rFonts w:cs="Arial"/>
          <w:szCs w:val="22"/>
        </w:rPr>
        <w:t>November 4</w:t>
      </w:r>
      <w:r w:rsidR="001810E5" w:rsidRPr="00F34FE2">
        <w:rPr>
          <w:rFonts w:cs="Arial"/>
          <w:szCs w:val="22"/>
        </w:rPr>
        <w:t>, 2010</w:t>
      </w:r>
    </w:p>
    <w:p w:rsidR="001810E5" w:rsidRPr="00F34FE2" w:rsidRDefault="00B47B24" w:rsidP="00736048">
      <w:pPr>
        <w:pStyle w:val="BodyTextIndent"/>
        <w:tabs>
          <w:tab w:val="left" w:pos="1890"/>
        </w:tabs>
        <w:rPr>
          <w:rFonts w:cs="Arial"/>
          <w:sz w:val="22"/>
          <w:szCs w:val="22"/>
        </w:rPr>
      </w:pPr>
      <w:r w:rsidRPr="00F34FE2">
        <w:rPr>
          <w:rFonts w:cs="Arial"/>
          <w:b/>
          <w:sz w:val="22"/>
          <w:szCs w:val="22"/>
        </w:rPr>
        <w:t>PRESENT:</w:t>
      </w:r>
      <w:r w:rsidRPr="00F34FE2">
        <w:rPr>
          <w:rFonts w:cs="Arial"/>
          <w:sz w:val="22"/>
          <w:szCs w:val="22"/>
        </w:rPr>
        <w:t xml:space="preserve"> </w:t>
      </w:r>
      <w:r w:rsidRPr="00F34FE2">
        <w:rPr>
          <w:rFonts w:cs="Arial"/>
          <w:sz w:val="22"/>
          <w:szCs w:val="22"/>
        </w:rPr>
        <w:tab/>
      </w:r>
      <w:r w:rsidR="00372987" w:rsidRPr="00F34FE2">
        <w:rPr>
          <w:rFonts w:cs="Arial"/>
          <w:sz w:val="22"/>
          <w:szCs w:val="22"/>
        </w:rPr>
        <w:t xml:space="preserve">Russ Altman, </w:t>
      </w:r>
      <w:r w:rsidR="002E4B90" w:rsidRPr="00F34FE2">
        <w:rPr>
          <w:rFonts w:cs="Arial"/>
          <w:sz w:val="22"/>
          <w:szCs w:val="22"/>
        </w:rPr>
        <w:t xml:space="preserve">Michelle Carrillo, </w:t>
      </w:r>
      <w:r w:rsidR="001810E5" w:rsidRPr="00F34FE2">
        <w:rPr>
          <w:rFonts w:cs="Arial"/>
          <w:sz w:val="22"/>
          <w:szCs w:val="22"/>
        </w:rPr>
        <w:t xml:space="preserve">Kristine Crews, </w:t>
      </w:r>
      <w:r w:rsidR="00372987" w:rsidRPr="00F34FE2">
        <w:rPr>
          <w:rFonts w:cs="Arial"/>
          <w:sz w:val="22"/>
          <w:szCs w:val="22"/>
        </w:rPr>
        <w:t xml:space="preserve">Robert Freimuth, </w:t>
      </w:r>
      <w:r w:rsidR="002E4B90" w:rsidRPr="00F34FE2">
        <w:rPr>
          <w:rFonts w:cs="Arial"/>
          <w:sz w:val="22"/>
          <w:szCs w:val="22"/>
        </w:rPr>
        <w:t>Matt G</w:t>
      </w:r>
      <w:r w:rsidR="0023788C" w:rsidRPr="00F34FE2">
        <w:rPr>
          <w:rFonts w:cs="Arial"/>
          <w:sz w:val="22"/>
          <w:szCs w:val="22"/>
        </w:rPr>
        <w:t>oe</w:t>
      </w:r>
      <w:r w:rsidR="002E4B90" w:rsidRPr="00F34FE2">
        <w:rPr>
          <w:rFonts w:cs="Arial"/>
          <w:sz w:val="22"/>
          <w:szCs w:val="22"/>
        </w:rPr>
        <w:t xml:space="preserve">tz, </w:t>
      </w:r>
      <w:r w:rsidR="006B1EF8" w:rsidRPr="00F34FE2">
        <w:rPr>
          <w:rFonts w:cs="Arial"/>
          <w:sz w:val="22"/>
          <w:szCs w:val="22"/>
        </w:rPr>
        <w:t xml:space="preserve">Andrea Gaedigk, </w:t>
      </w:r>
      <w:r w:rsidR="00372987" w:rsidRPr="00F34FE2">
        <w:rPr>
          <w:rFonts w:cs="Arial"/>
          <w:sz w:val="22"/>
          <w:szCs w:val="22"/>
        </w:rPr>
        <w:t xml:space="preserve">Fran Greeson, </w:t>
      </w:r>
      <w:r w:rsidR="001810E5" w:rsidRPr="00F34FE2">
        <w:rPr>
          <w:rFonts w:cs="Arial"/>
          <w:sz w:val="22"/>
          <w:szCs w:val="22"/>
        </w:rPr>
        <w:t xml:space="preserve">James Hoffman, </w:t>
      </w:r>
      <w:r w:rsidR="00372987" w:rsidRPr="00F34FE2">
        <w:rPr>
          <w:rFonts w:cs="Arial"/>
          <w:sz w:val="22"/>
          <w:szCs w:val="22"/>
        </w:rPr>
        <w:t xml:space="preserve">Ogechi Ikediobi, Amalia Issa, Teri Klein, </w:t>
      </w:r>
      <w:r w:rsidR="006B1EF8" w:rsidRPr="00F34FE2">
        <w:rPr>
          <w:rFonts w:cs="Arial"/>
          <w:sz w:val="22"/>
          <w:szCs w:val="22"/>
        </w:rPr>
        <w:t xml:space="preserve">Audrey Papp, </w:t>
      </w:r>
      <w:r w:rsidR="002E4B90" w:rsidRPr="00F34FE2">
        <w:rPr>
          <w:rFonts w:cs="Arial"/>
          <w:sz w:val="22"/>
          <w:szCs w:val="22"/>
        </w:rPr>
        <w:t xml:space="preserve">Steven Scherer, </w:t>
      </w:r>
      <w:r w:rsidR="006B1EF8" w:rsidRPr="00F34FE2">
        <w:rPr>
          <w:rFonts w:cs="Arial"/>
          <w:sz w:val="22"/>
          <w:szCs w:val="22"/>
        </w:rPr>
        <w:t xml:space="preserve">Stuart Scott, </w:t>
      </w:r>
      <w:r w:rsidR="001810E5" w:rsidRPr="00F34FE2">
        <w:rPr>
          <w:rFonts w:cs="Arial"/>
          <w:sz w:val="22"/>
          <w:szCs w:val="22"/>
        </w:rPr>
        <w:t xml:space="preserve">Todd Skaar, </w:t>
      </w:r>
      <w:r w:rsidR="004154E2" w:rsidRPr="00F34FE2">
        <w:rPr>
          <w:rFonts w:cs="Arial"/>
          <w:sz w:val="22"/>
          <w:szCs w:val="22"/>
        </w:rPr>
        <w:t xml:space="preserve">Mike Stein, </w:t>
      </w:r>
      <w:r w:rsidR="002E4B90" w:rsidRPr="00F34FE2">
        <w:rPr>
          <w:rFonts w:cs="Arial"/>
          <w:sz w:val="22"/>
          <w:szCs w:val="22"/>
        </w:rPr>
        <w:t xml:space="preserve">Rachel Tyndale, </w:t>
      </w:r>
      <w:r w:rsidR="00372987" w:rsidRPr="00F34FE2">
        <w:rPr>
          <w:rFonts w:cs="Arial"/>
          <w:sz w:val="22"/>
          <w:szCs w:val="22"/>
        </w:rPr>
        <w:t xml:space="preserve">Russell Wilke, </w:t>
      </w:r>
      <w:r w:rsidR="006B1EF8" w:rsidRPr="00F34FE2">
        <w:rPr>
          <w:rFonts w:cs="Arial"/>
          <w:sz w:val="22"/>
          <w:szCs w:val="22"/>
        </w:rPr>
        <w:t>Sook Wah Yee</w:t>
      </w:r>
      <w:bookmarkStart w:id="0" w:name="_GoBack"/>
      <w:bookmarkEnd w:id="0"/>
    </w:p>
    <w:p w:rsidR="001810E5" w:rsidRPr="00F34FE2" w:rsidRDefault="001810E5" w:rsidP="00736048">
      <w:pPr>
        <w:pStyle w:val="BodyTextIndent"/>
        <w:tabs>
          <w:tab w:val="left" w:pos="1890"/>
        </w:tabs>
        <w:rPr>
          <w:rFonts w:cs="Arial"/>
          <w:sz w:val="22"/>
          <w:szCs w:val="22"/>
        </w:rPr>
      </w:pPr>
    </w:p>
    <w:p w:rsidR="00B47B24" w:rsidRPr="00F34FE2" w:rsidRDefault="00B47B24">
      <w:pPr>
        <w:tabs>
          <w:tab w:val="left" w:pos="-388"/>
          <w:tab w:val="left" w:pos="0"/>
          <w:tab w:val="left" w:pos="450"/>
          <w:tab w:val="left" w:pos="1890"/>
        </w:tabs>
        <w:rPr>
          <w:rFonts w:cs="Arial"/>
          <w:szCs w:val="22"/>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0"/>
        <w:gridCol w:w="8280"/>
        <w:gridCol w:w="4304"/>
      </w:tblGrid>
      <w:tr w:rsidR="00B47B24" w:rsidRPr="00F34FE2" w:rsidTr="00A46308">
        <w:trPr>
          <w:tblHeader/>
        </w:trPr>
        <w:tc>
          <w:tcPr>
            <w:tcW w:w="1890" w:type="dxa"/>
          </w:tcPr>
          <w:p w:rsidR="00B47B24" w:rsidRPr="00F34FE2" w:rsidRDefault="00B47B24">
            <w:pPr>
              <w:tabs>
                <w:tab w:val="left" w:pos="-388"/>
                <w:tab w:val="left" w:pos="0"/>
                <w:tab w:val="left" w:pos="450"/>
              </w:tabs>
              <w:spacing w:after="58"/>
              <w:rPr>
                <w:rFonts w:cs="Arial"/>
                <w:b/>
                <w:szCs w:val="22"/>
              </w:rPr>
            </w:pPr>
            <w:r w:rsidRPr="00F34FE2">
              <w:rPr>
                <w:rFonts w:cs="Arial"/>
                <w:b/>
                <w:szCs w:val="22"/>
              </w:rPr>
              <w:t>TOPIC</w:t>
            </w:r>
          </w:p>
        </w:tc>
        <w:tc>
          <w:tcPr>
            <w:tcW w:w="8280" w:type="dxa"/>
          </w:tcPr>
          <w:p w:rsidR="00B47B24" w:rsidRPr="00F34FE2" w:rsidRDefault="00B47B24">
            <w:pPr>
              <w:tabs>
                <w:tab w:val="left" w:pos="-388"/>
                <w:tab w:val="left" w:pos="0"/>
                <w:tab w:val="left" w:pos="450"/>
              </w:tabs>
              <w:spacing w:after="58"/>
              <w:rPr>
                <w:rFonts w:cs="Arial"/>
                <w:b/>
                <w:szCs w:val="22"/>
              </w:rPr>
            </w:pPr>
            <w:r w:rsidRPr="00F34FE2">
              <w:rPr>
                <w:rFonts w:cs="Arial"/>
                <w:b/>
                <w:szCs w:val="22"/>
              </w:rPr>
              <w:t>DISCUSSION/ACTION</w:t>
            </w:r>
          </w:p>
        </w:tc>
        <w:tc>
          <w:tcPr>
            <w:tcW w:w="4304" w:type="dxa"/>
          </w:tcPr>
          <w:p w:rsidR="00B47B24" w:rsidRPr="00F34FE2" w:rsidRDefault="00B47B24">
            <w:pPr>
              <w:tabs>
                <w:tab w:val="left" w:pos="-388"/>
                <w:tab w:val="left" w:pos="0"/>
                <w:tab w:val="left" w:pos="450"/>
              </w:tabs>
              <w:spacing w:after="58"/>
              <w:rPr>
                <w:rFonts w:cs="Arial"/>
                <w:b/>
                <w:szCs w:val="22"/>
              </w:rPr>
            </w:pPr>
            <w:r w:rsidRPr="00F34FE2">
              <w:rPr>
                <w:rFonts w:cs="Arial"/>
                <w:b/>
                <w:szCs w:val="22"/>
              </w:rPr>
              <w:t>FOLLOW-UP</w:t>
            </w:r>
          </w:p>
        </w:tc>
      </w:tr>
      <w:tr w:rsidR="00B47B24" w:rsidRPr="00F34FE2" w:rsidTr="00A46308">
        <w:tc>
          <w:tcPr>
            <w:tcW w:w="1890" w:type="dxa"/>
          </w:tcPr>
          <w:p w:rsidR="000D538E" w:rsidRPr="00F34FE2" w:rsidRDefault="000D538E" w:rsidP="000D538E">
            <w:pPr>
              <w:widowControl/>
              <w:spacing w:before="100" w:beforeAutospacing="1" w:after="100" w:afterAutospacing="1"/>
              <w:rPr>
                <w:rFonts w:cs="Arial"/>
                <w:szCs w:val="22"/>
              </w:rPr>
            </w:pPr>
            <w:r w:rsidRPr="00F34FE2">
              <w:rPr>
                <w:rFonts w:cs="Arial"/>
                <w:szCs w:val="22"/>
              </w:rPr>
              <w:t>NIH GTR interactions (Rochelle)</w:t>
            </w:r>
          </w:p>
          <w:p w:rsidR="003725F7" w:rsidRPr="00F34FE2" w:rsidRDefault="003725F7" w:rsidP="003725F7">
            <w:pPr>
              <w:rPr>
                <w:rFonts w:cs="Arial"/>
                <w:szCs w:val="22"/>
              </w:rPr>
            </w:pPr>
          </w:p>
          <w:p w:rsidR="003725F7" w:rsidRPr="00F34FE2" w:rsidRDefault="003725F7" w:rsidP="003725F7">
            <w:pPr>
              <w:rPr>
                <w:rFonts w:cs="Arial"/>
                <w:szCs w:val="22"/>
              </w:rPr>
            </w:pPr>
          </w:p>
          <w:p w:rsidR="00CF5CCB" w:rsidRPr="00F34FE2" w:rsidRDefault="00CF5CCB" w:rsidP="003725F7">
            <w:pPr>
              <w:rPr>
                <w:rFonts w:cs="Arial"/>
                <w:szCs w:val="22"/>
              </w:rPr>
            </w:pPr>
          </w:p>
          <w:p w:rsidR="00CF5CCB" w:rsidRPr="00F34FE2" w:rsidRDefault="00CF5CCB" w:rsidP="003725F7">
            <w:pPr>
              <w:rPr>
                <w:rFonts w:cs="Arial"/>
                <w:szCs w:val="22"/>
              </w:rPr>
            </w:pPr>
          </w:p>
          <w:p w:rsidR="00CF5CCB" w:rsidRPr="00F34FE2" w:rsidRDefault="00CF5CCB" w:rsidP="003725F7">
            <w:pPr>
              <w:rPr>
                <w:rFonts w:cs="Arial"/>
                <w:szCs w:val="22"/>
              </w:rPr>
            </w:pPr>
          </w:p>
          <w:p w:rsidR="00CF5CCB" w:rsidRPr="00F34FE2" w:rsidRDefault="00CF5CCB" w:rsidP="003725F7">
            <w:pPr>
              <w:rPr>
                <w:rFonts w:cs="Arial"/>
                <w:szCs w:val="22"/>
              </w:rPr>
            </w:pPr>
          </w:p>
          <w:p w:rsidR="00CF5CCB" w:rsidRPr="00F34FE2" w:rsidRDefault="00CF5CCB" w:rsidP="003725F7">
            <w:pPr>
              <w:rPr>
                <w:rFonts w:cs="Arial"/>
                <w:szCs w:val="22"/>
              </w:rPr>
            </w:pPr>
          </w:p>
          <w:p w:rsidR="00CF5CCB" w:rsidRPr="00F34FE2" w:rsidRDefault="00CF5CCB" w:rsidP="003725F7">
            <w:pPr>
              <w:rPr>
                <w:rFonts w:cs="Arial"/>
                <w:szCs w:val="22"/>
              </w:rPr>
            </w:pPr>
          </w:p>
          <w:p w:rsidR="00CF5CCB" w:rsidRPr="00F34FE2" w:rsidRDefault="00CF5CCB" w:rsidP="003725F7">
            <w:pPr>
              <w:rPr>
                <w:rFonts w:cs="Arial"/>
                <w:szCs w:val="22"/>
              </w:rPr>
            </w:pPr>
          </w:p>
          <w:p w:rsidR="00CF5CCB" w:rsidRPr="00F34FE2" w:rsidRDefault="00CF5CCB" w:rsidP="003725F7">
            <w:pPr>
              <w:rPr>
                <w:rFonts w:cs="Arial"/>
                <w:szCs w:val="22"/>
              </w:rPr>
            </w:pPr>
          </w:p>
          <w:p w:rsidR="00CF5CCB" w:rsidRPr="00F34FE2" w:rsidRDefault="00CF5CCB" w:rsidP="003725F7">
            <w:pPr>
              <w:rPr>
                <w:rFonts w:cs="Arial"/>
                <w:szCs w:val="22"/>
              </w:rPr>
            </w:pPr>
          </w:p>
          <w:p w:rsidR="00CF5CCB" w:rsidRPr="00F34FE2" w:rsidRDefault="00CF5CCB" w:rsidP="003725F7">
            <w:pPr>
              <w:rPr>
                <w:rFonts w:cs="Arial"/>
                <w:szCs w:val="22"/>
              </w:rPr>
            </w:pPr>
          </w:p>
          <w:p w:rsidR="00CF5CCB" w:rsidRPr="00F34FE2" w:rsidRDefault="00CF5CCB" w:rsidP="003725F7">
            <w:pPr>
              <w:rPr>
                <w:rFonts w:cs="Arial"/>
                <w:szCs w:val="22"/>
              </w:rPr>
            </w:pPr>
          </w:p>
          <w:p w:rsidR="006B0E66" w:rsidRPr="00F34FE2" w:rsidRDefault="006B0E66" w:rsidP="006B0E66">
            <w:pPr>
              <w:widowControl/>
              <w:spacing w:before="100" w:beforeAutospacing="1" w:after="100" w:afterAutospacing="1"/>
              <w:rPr>
                <w:rFonts w:cs="Arial"/>
                <w:szCs w:val="22"/>
              </w:rPr>
            </w:pPr>
            <w:r w:rsidRPr="00F34FE2">
              <w:rPr>
                <w:rFonts w:cs="Arial"/>
                <w:szCs w:val="22"/>
              </w:rPr>
              <w:t>Report from PGRN meeting in Nashville (Mary</w:t>
            </w:r>
            <w:r w:rsidR="00D4679D" w:rsidRPr="00F34FE2">
              <w:rPr>
                <w:rFonts w:cs="Arial"/>
                <w:szCs w:val="22"/>
              </w:rPr>
              <w:t>, Dick</w:t>
            </w:r>
            <w:r w:rsidRPr="00F34FE2">
              <w:rPr>
                <w:rFonts w:cs="Arial"/>
                <w:szCs w:val="22"/>
              </w:rPr>
              <w:t>)</w:t>
            </w:r>
          </w:p>
          <w:p w:rsidR="003725F7" w:rsidRPr="00F34FE2" w:rsidRDefault="003725F7" w:rsidP="003725F7">
            <w:pPr>
              <w:rPr>
                <w:rFonts w:cs="Arial"/>
                <w:szCs w:val="22"/>
              </w:rPr>
            </w:pPr>
          </w:p>
          <w:p w:rsidR="00277E00" w:rsidRPr="00F34FE2" w:rsidRDefault="00277E00" w:rsidP="009219ED">
            <w:pPr>
              <w:tabs>
                <w:tab w:val="left" w:pos="-388"/>
                <w:tab w:val="left" w:pos="0"/>
                <w:tab w:val="left" w:pos="450"/>
              </w:tabs>
              <w:jc w:val="center"/>
              <w:rPr>
                <w:rFonts w:cs="Arial"/>
                <w:szCs w:val="22"/>
              </w:rPr>
            </w:pPr>
          </w:p>
          <w:p w:rsidR="00277E00" w:rsidRPr="00F34FE2" w:rsidRDefault="00277E00" w:rsidP="009219ED">
            <w:pPr>
              <w:tabs>
                <w:tab w:val="left" w:pos="-388"/>
                <w:tab w:val="left" w:pos="0"/>
                <w:tab w:val="left" w:pos="450"/>
              </w:tabs>
              <w:jc w:val="center"/>
              <w:rPr>
                <w:rFonts w:cs="Arial"/>
                <w:szCs w:val="22"/>
              </w:rPr>
            </w:pPr>
          </w:p>
          <w:p w:rsidR="00D4679D" w:rsidRPr="00F34FE2" w:rsidRDefault="00D4679D" w:rsidP="00D4679D">
            <w:pPr>
              <w:widowControl/>
              <w:rPr>
                <w:rFonts w:cs="Arial"/>
                <w:szCs w:val="22"/>
              </w:rPr>
            </w:pPr>
            <w:r w:rsidRPr="00F34FE2">
              <w:rPr>
                <w:rFonts w:cs="Arial"/>
                <w:szCs w:val="22"/>
              </w:rPr>
              <w:t xml:space="preserve">Confidentiality for in-progress publications </w:t>
            </w:r>
            <w:r w:rsidRPr="00F34FE2">
              <w:rPr>
                <w:rFonts w:cs="Arial"/>
                <w:szCs w:val="22"/>
              </w:rPr>
              <w:lastRenderedPageBreak/>
              <w:t>(Teri)</w:t>
            </w:r>
          </w:p>
          <w:p w:rsidR="00277E00" w:rsidRPr="00F34FE2" w:rsidRDefault="00277E00" w:rsidP="009219ED">
            <w:pPr>
              <w:tabs>
                <w:tab w:val="left" w:pos="-388"/>
                <w:tab w:val="left" w:pos="0"/>
                <w:tab w:val="left" w:pos="450"/>
              </w:tabs>
              <w:jc w:val="center"/>
              <w:rPr>
                <w:rFonts w:cs="Arial"/>
                <w:szCs w:val="22"/>
              </w:rPr>
            </w:pPr>
          </w:p>
          <w:p w:rsidR="000E6969" w:rsidRPr="00F34FE2" w:rsidRDefault="000E6969" w:rsidP="00A51341">
            <w:pPr>
              <w:tabs>
                <w:tab w:val="left" w:pos="-388"/>
                <w:tab w:val="left" w:pos="0"/>
                <w:tab w:val="left" w:pos="450"/>
              </w:tabs>
              <w:rPr>
                <w:rFonts w:cs="Arial"/>
                <w:szCs w:val="22"/>
              </w:rPr>
            </w:pPr>
          </w:p>
          <w:p w:rsidR="00964673" w:rsidRPr="00F34FE2" w:rsidRDefault="00964673" w:rsidP="00A51341">
            <w:pPr>
              <w:tabs>
                <w:tab w:val="left" w:pos="-388"/>
                <w:tab w:val="left" w:pos="0"/>
                <w:tab w:val="left" w:pos="450"/>
              </w:tabs>
              <w:rPr>
                <w:rFonts w:cs="Arial"/>
                <w:szCs w:val="22"/>
              </w:rPr>
            </w:pPr>
          </w:p>
          <w:p w:rsidR="00964673" w:rsidRPr="00F34FE2" w:rsidRDefault="00964673" w:rsidP="00A51341">
            <w:pPr>
              <w:tabs>
                <w:tab w:val="left" w:pos="-388"/>
                <w:tab w:val="left" w:pos="0"/>
                <w:tab w:val="left" w:pos="450"/>
              </w:tabs>
              <w:rPr>
                <w:rFonts w:cs="Arial"/>
                <w:szCs w:val="22"/>
              </w:rPr>
            </w:pPr>
          </w:p>
          <w:p w:rsidR="00964673" w:rsidRPr="00F34FE2" w:rsidRDefault="003A6D91" w:rsidP="00A51341">
            <w:pPr>
              <w:tabs>
                <w:tab w:val="left" w:pos="-388"/>
                <w:tab w:val="left" w:pos="0"/>
                <w:tab w:val="left" w:pos="450"/>
              </w:tabs>
              <w:rPr>
                <w:rFonts w:cs="Arial"/>
                <w:szCs w:val="22"/>
              </w:rPr>
            </w:pPr>
            <w:r w:rsidRPr="00F34FE2">
              <w:rPr>
                <w:rFonts w:cs="Arial"/>
                <w:szCs w:val="22"/>
              </w:rPr>
              <w:t>Copyright agreement for CPT</w:t>
            </w:r>
            <w:r w:rsidR="00F34FE2" w:rsidRPr="00F34FE2">
              <w:rPr>
                <w:rFonts w:cs="Arial"/>
                <w:szCs w:val="22"/>
              </w:rPr>
              <w:t xml:space="preserve"> (Teri)</w:t>
            </w:r>
          </w:p>
          <w:p w:rsidR="00964673" w:rsidRPr="00F34FE2" w:rsidRDefault="00964673" w:rsidP="00A51341">
            <w:pPr>
              <w:tabs>
                <w:tab w:val="left" w:pos="-388"/>
                <w:tab w:val="left" w:pos="0"/>
                <w:tab w:val="left" w:pos="450"/>
              </w:tabs>
              <w:rPr>
                <w:rFonts w:cs="Arial"/>
                <w:szCs w:val="22"/>
              </w:rPr>
            </w:pPr>
          </w:p>
          <w:p w:rsidR="00964673" w:rsidRPr="00F34FE2" w:rsidRDefault="00964673" w:rsidP="00A51341">
            <w:pPr>
              <w:tabs>
                <w:tab w:val="left" w:pos="-388"/>
                <w:tab w:val="left" w:pos="0"/>
                <w:tab w:val="left" w:pos="450"/>
              </w:tabs>
              <w:rPr>
                <w:rFonts w:cs="Arial"/>
                <w:szCs w:val="22"/>
              </w:rPr>
            </w:pPr>
          </w:p>
          <w:p w:rsidR="00964673" w:rsidRPr="00F34FE2" w:rsidRDefault="00964673" w:rsidP="00A51341">
            <w:pPr>
              <w:tabs>
                <w:tab w:val="left" w:pos="-388"/>
                <w:tab w:val="left" w:pos="0"/>
                <w:tab w:val="left" w:pos="450"/>
              </w:tabs>
              <w:rPr>
                <w:rFonts w:cs="Arial"/>
                <w:szCs w:val="22"/>
              </w:rPr>
            </w:pPr>
          </w:p>
          <w:p w:rsidR="00964673" w:rsidRPr="00F34FE2" w:rsidRDefault="00964673" w:rsidP="00A51341">
            <w:pPr>
              <w:tabs>
                <w:tab w:val="left" w:pos="-388"/>
                <w:tab w:val="left" w:pos="0"/>
                <w:tab w:val="left" w:pos="450"/>
              </w:tabs>
              <w:rPr>
                <w:rFonts w:cs="Arial"/>
                <w:szCs w:val="22"/>
              </w:rPr>
            </w:pPr>
          </w:p>
          <w:p w:rsidR="00964673" w:rsidRPr="00F34FE2" w:rsidRDefault="00964673" w:rsidP="00A51341">
            <w:pPr>
              <w:tabs>
                <w:tab w:val="left" w:pos="-388"/>
                <w:tab w:val="left" w:pos="0"/>
                <w:tab w:val="left" w:pos="450"/>
              </w:tabs>
              <w:rPr>
                <w:rFonts w:cs="Arial"/>
                <w:szCs w:val="22"/>
              </w:rPr>
            </w:pPr>
          </w:p>
          <w:p w:rsidR="001576EA" w:rsidRPr="00F34FE2" w:rsidRDefault="001576EA" w:rsidP="001576EA">
            <w:pPr>
              <w:widowControl/>
              <w:rPr>
                <w:rFonts w:cs="Arial"/>
                <w:szCs w:val="22"/>
              </w:rPr>
            </w:pPr>
            <w:r w:rsidRPr="00F34FE2">
              <w:rPr>
                <w:rFonts w:cs="Arial"/>
                <w:szCs w:val="22"/>
              </w:rPr>
              <w:t>Progress on CYP2D6/codeine (Todd/Kris)</w:t>
            </w:r>
          </w:p>
          <w:p w:rsidR="00376FFA" w:rsidRPr="00F34FE2" w:rsidRDefault="00376FFA" w:rsidP="00A51341">
            <w:pPr>
              <w:tabs>
                <w:tab w:val="left" w:pos="-388"/>
                <w:tab w:val="left" w:pos="0"/>
                <w:tab w:val="left" w:pos="450"/>
              </w:tabs>
              <w:rPr>
                <w:rFonts w:cs="Arial"/>
                <w:szCs w:val="22"/>
              </w:rPr>
            </w:pPr>
          </w:p>
          <w:p w:rsidR="00376FFA" w:rsidRPr="00F34FE2" w:rsidRDefault="00376FFA" w:rsidP="00A51341">
            <w:pPr>
              <w:tabs>
                <w:tab w:val="left" w:pos="-388"/>
                <w:tab w:val="left" w:pos="0"/>
                <w:tab w:val="left" w:pos="450"/>
              </w:tabs>
              <w:rPr>
                <w:rFonts w:cs="Arial"/>
                <w:szCs w:val="22"/>
              </w:rPr>
            </w:pPr>
          </w:p>
          <w:p w:rsidR="00376FFA" w:rsidRPr="00F34FE2" w:rsidRDefault="00376FFA" w:rsidP="00A51341">
            <w:pPr>
              <w:tabs>
                <w:tab w:val="left" w:pos="-388"/>
                <w:tab w:val="left" w:pos="0"/>
                <w:tab w:val="left" w:pos="450"/>
              </w:tabs>
              <w:rPr>
                <w:rFonts w:cs="Arial"/>
                <w:szCs w:val="22"/>
              </w:rPr>
            </w:pPr>
          </w:p>
          <w:p w:rsidR="00E15E43" w:rsidRPr="00F34FE2" w:rsidRDefault="00E15E43" w:rsidP="00A51341">
            <w:pPr>
              <w:tabs>
                <w:tab w:val="left" w:pos="-388"/>
                <w:tab w:val="left" w:pos="0"/>
                <w:tab w:val="left" w:pos="450"/>
              </w:tabs>
              <w:rPr>
                <w:rFonts w:cs="Arial"/>
                <w:szCs w:val="22"/>
              </w:rPr>
            </w:pPr>
          </w:p>
          <w:p w:rsidR="00E00679" w:rsidRPr="00F34FE2" w:rsidRDefault="00E00679" w:rsidP="00A51341">
            <w:pPr>
              <w:tabs>
                <w:tab w:val="left" w:pos="-388"/>
                <w:tab w:val="left" w:pos="0"/>
                <w:tab w:val="left" w:pos="450"/>
              </w:tabs>
              <w:rPr>
                <w:rFonts w:cs="Arial"/>
                <w:szCs w:val="22"/>
              </w:rPr>
            </w:pPr>
          </w:p>
          <w:p w:rsidR="00E15E43" w:rsidRPr="00F34FE2" w:rsidRDefault="00E15E43" w:rsidP="00A51341">
            <w:pPr>
              <w:tabs>
                <w:tab w:val="left" w:pos="-388"/>
                <w:tab w:val="left" w:pos="0"/>
                <w:tab w:val="left" w:pos="450"/>
              </w:tabs>
              <w:rPr>
                <w:rFonts w:cs="Arial"/>
                <w:szCs w:val="22"/>
              </w:rPr>
            </w:pPr>
          </w:p>
          <w:p w:rsidR="00E00679" w:rsidRPr="00F34FE2" w:rsidRDefault="00E15E43" w:rsidP="00A51341">
            <w:pPr>
              <w:tabs>
                <w:tab w:val="left" w:pos="-388"/>
                <w:tab w:val="left" w:pos="0"/>
                <w:tab w:val="left" w:pos="450"/>
              </w:tabs>
              <w:rPr>
                <w:rFonts w:cs="Arial"/>
                <w:szCs w:val="22"/>
              </w:rPr>
            </w:pPr>
            <w:r w:rsidRPr="00F34FE2">
              <w:rPr>
                <w:rFonts w:cs="Arial"/>
                <w:szCs w:val="22"/>
              </w:rPr>
              <w:t>CYP2C19/clopidogrel (Stuart)</w:t>
            </w:r>
          </w:p>
          <w:p w:rsidR="00E00679" w:rsidRPr="00F34FE2" w:rsidRDefault="00E00679" w:rsidP="00A51341">
            <w:pPr>
              <w:tabs>
                <w:tab w:val="left" w:pos="-388"/>
                <w:tab w:val="left" w:pos="0"/>
                <w:tab w:val="left" w:pos="450"/>
              </w:tabs>
              <w:rPr>
                <w:rFonts w:cs="Arial"/>
                <w:szCs w:val="22"/>
              </w:rPr>
            </w:pPr>
          </w:p>
          <w:p w:rsidR="00E00679" w:rsidRPr="00F34FE2" w:rsidRDefault="00E00679" w:rsidP="00A51341">
            <w:pPr>
              <w:tabs>
                <w:tab w:val="left" w:pos="-388"/>
                <w:tab w:val="left" w:pos="0"/>
                <w:tab w:val="left" w:pos="450"/>
              </w:tabs>
              <w:rPr>
                <w:rFonts w:cs="Arial"/>
                <w:szCs w:val="22"/>
              </w:rPr>
            </w:pPr>
          </w:p>
          <w:p w:rsidR="00E00679" w:rsidRPr="00F34FE2" w:rsidRDefault="00E00679" w:rsidP="00A51341">
            <w:pPr>
              <w:tabs>
                <w:tab w:val="left" w:pos="-388"/>
                <w:tab w:val="left" w:pos="0"/>
                <w:tab w:val="left" w:pos="450"/>
              </w:tabs>
              <w:rPr>
                <w:rFonts w:cs="Arial"/>
                <w:szCs w:val="22"/>
              </w:rPr>
            </w:pPr>
          </w:p>
          <w:p w:rsidR="00E00679" w:rsidRPr="00F34FE2" w:rsidRDefault="00E15E43" w:rsidP="00A51341">
            <w:pPr>
              <w:tabs>
                <w:tab w:val="left" w:pos="-388"/>
                <w:tab w:val="left" w:pos="0"/>
                <w:tab w:val="left" w:pos="450"/>
              </w:tabs>
              <w:rPr>
                <w:rFonts w:cs="Arial"/>
                <w:szCs w:val="22"/>
              </w:rPr>
            </w:pPr>
            <w:r w:rsidRPr="00F34FE2">
              <w:rPr>
                <w:rFonts w:cs="Arial"/>
                <w:szCs w:val="22"/>
              </w:rPr>
              <w:t>Carbamazepine/HLA</w:t>
            </w:r>
          </w:p>
          <w:p w:rsidR="00E00679" w:rsidRPr="00F34FE2" w:rsidRDefault="00E00679" w:rsidP="00A51341">
            <w:pPr>
              <w:tabs>
                <w:tab w:val="left" w:pos="-388"/>
                <w:tab w:val="left" w:pos="0"/>
                <w:tab w:val="left" w:pos="450"/>
              </w:tabs>
              <w:rPr>
                <w:rFonts w:cs="Arial"/>
                <w:szCs w:val="22"/>
              </w:rPr>
            </w:pPr>
          </w:p>
        </w:tc>
        <w:tc>
          <w:tcPr>
            <w:tcW w:w="8280" w:type="dxa"/>
          </w:tcPr>
          <w:p w:rsidR="000D538E" w:rsidRPr="00F34FE2" w:rsidRDefault="000D538E" w:rsidP="000D538E">
            <w:pPr>
              <w:widowControl/>
              <w:spacing w:before="100" w:beforeAutospacing="1" w:after="100" w:afterAutospacing="1"/>
              <w:contextualSpacing/>
              <w:rPr>
                <w:rFonts w:cs="Arial"/>
                <w:szCs w:val="22"/>
              </w:rPr>
            </w:pPr>
            <w:r w:rsidRPr="00F34FE2">
              <w:rPr>
                <w:rFonts w:cs="Arial"/>
                <w:szCs w:val="22"/>
              </w:rPr>
              <w:lastRenderedPageBreak/>
              <w:t xml:space="preserve">Rochelle Long gave an overview of the NIH’s genetic test registry; she is part of </w:t>
            </w:r>
            <w:r w:rsidR="00CF5CCB" w:rsidRPr="00F34FE2">
              <w:rPr>
                <w:rFonts w:cs="Arial"/>
                <w:szCs w:val="22"/>
              </w:rPr>
              <w:t>an NIH advisory panel for the GTR. She attended a meeting for the GTR and saw a prototype recently. The GTR will link</w:t>
            </w:r>
            <w:r w:rsidRPr="00F34FE2">
              <w:rPr>
                <w:rFonts w:cs="Arial"/>
                <w:szCs w:val="22"/>
              </w:rPr>
              <w:t xml:space="preserve"> Test/Gene/Disease; it is clearly a test</w:t>
            </w:r>
            <w:r w:rsidR="00CF5CCB" w:rsidRPr="00F34FE2">
              <w:rPr>
                <w:rFonts w:cs="Arial"/>
                <w:szCs w:val="22"/>
              </w:rPr>
              <w:t>-centric</w:t>
            </w:r>
            <w:r w:rsidRPr="00F34FE2">
              <w:rPr>
                <w:rFonts w:cs="Arial"/>
                <w:szCs w:val="22"/>
              </w:rPr>
              <w:t xml:space="preserve"> </w:t>
            </w:r>
            <w:r w:rsidR="00CF5CCB" w:rsidRPr="00F34FE2">
              <w:rPr>
                <w:rFonts w:cs="Arial"/>
                <w:szCs w:val="22"/>
              </w:rPr>
              <w:t>database. It is d</w:t>
            </w:r>
            <w:r w:rsidRPr="00F34FE2">
              <w:rPr>
                <w:rFonts w:cs="Arial"/>
                <w:szCs w:val="22"/>
              </w:rPr>
              <w:t>esigned to include information on the laborat</w:t>
            </w:r>
            <w:r w:rsidR="00CF5CCB" w:rsidRPr="00F34FE2">
              <w:rPr>
                <w:rFonts w:cs="Arial"/>
                <w:szCs w:val="22"/>
              </w:rPr>
              <w:t xml:space="preserve">ories that offer genetic tests. </w:t>
            </w:r>
            <w:r w:rsidRPr="00F34FE2">
              <w:rPr>
                <w:rFonts w:cs="Arial"/>
                <w:szCs w:val="22"/>
              </w:rPr>
              <w:tab/>
              <w:t>It will be a voluntary registry; original intent is for data not to be reviewed as it is submitted, but numerous comments have been received that the submitted data should be reviewed before going in the registry</w:t>
            </w:r>
            <w:r w:rsidR="00CF5CCB" w:rsidRPr="00F34FE2">
              <w:rPr>
                <w:rFonts w:cs="Arial"/>
                <w:szCs w:val="22"/>
              </w:rPr>
              <w:t xml:space="preserve"> (and CPIC members supported more review of the information</w:t>
            </w:r>
            <w:r w:rsidR="006B0E66" w:rsidRPr="00F34FE2">
              <w:rPr>
                <w:rFonts w:cs="Arial"/>
                <w:szCs w:val="22"/>
              </w:rPr>
              <w:t xml:space="preserve"> and the importance of populating the GTR with high quality tests</w:t>
            </w:r>
            <w:r w:rsidR="00CF5CCB" w:rsidRPr="00F34FE2">
              <w:rPr>
                <w:rFonts w:cs="Arial"/>
                <w:szCs w:val="22"/>
              </w:rPr>
              <w:t xml:space="preserve">). Appears that the PGRN’s input on pharmacogenetics will be of </w:t>
            </w:r>
            <w:r w:rsidR="006B0E66" w:rsidRPr="00F34FE2">
              <w:rPr>
                <w:rFonts w:cs="Arial"/>
                <w:szCs w:val="22"/>
              </w:rPr>
              <w:t xml:space="preserve">interest to the GTR. CPIC previously </w:t>
            </w:r>
            <w:r w:rsidR="00E15E43" w:rsidRPr="00F34FE2">
              <w:rPr>
                <w:rFonts w:cs="Arial"/>
                <w:szCs w:val="22"/>
              </w:rPr>
              <w:t>indicated</w:t>
            </w:r>
            <w:r w:rsidR="006B0E66" w:rsidRPr="00F34FE2">
              <w:rPr>
                <w:rFonts w:cs="Arial"/>
                <w:szCs w:val="22"/>
              </w:rPr>
              <w:t xml:space="preserve"> to Genetest.org that we would link to their website for gene test info, and GeneReviews would link to CPIC guidelines for pharmacogenetic test use info. </w:t>
            </w:r>
            <w:r w:rsidRPr="00F34FE2">
              <w:rPr>
                <w:rFonts w:cs="Arial"/>
                <w:szCs w:val="22"/>
              </w:rPr>
              <w:t>Some initial ideas</w:t>
            </w:r>
            <w:r w:rsidR="006B0E66" w:rsidRPr="00F34FE2">
              <w:rPr>
                <w:rFonts w:cs="Arial"/>
                <w:szCs w:val="22"/>
              </w:rPr>
              <w:t>: need to b</w:t>
            </w:r>
            <w:r w:rsidRPr="00F34FE2">
              <w:rPr>
                <w:rFonts w:cs="Arial"/>
                <w:szCs w:val="22"/>
              </w:rPr>
              <w:t>etter define the audience</w:t>
            </w:r>
            <w:r w:rsidR="006B0E66" w:rsidRPr="00F34FE2">
              <w:rPr>
                <w:rFonts w:cs="Arial"/>
                <w:szCs w:val="22"/>
              </w:rPr>
              <w:t xml:space="preserve"> (e.g. clinicians), prioritize clinically actionable tests, and link to interpretation (e.g. CPIC and PharmGKB). GTR is also involving FDA for advice. </w:t>
            </w:r>
          </w:p>
          <w:p w:rsidR="00CF5CCB" w:rsidRPr="00F34FE2" w:rsidRDefault="00CF5CCB" w:rsidP="000D538E">
            <w:pPr>
              <w:rPr>
                <w:rFonts w:cs="Arial"/>
                <w:szCs w:val="22"/>
              </w:rPr>
            </w:pPr>
          </w:p>
          <w:p w:rsidR="0076225E" w:rsidRPr="00F34FE2" w:rsidRDefault="0076225E" w:rsidP="009D7EB6">
            <w:pPr>
              <w:rPr>
                <w:rFonts w:cs="Arial"/>
                <w:szCs w:val="22"/>
              </w:rPr>
            </w:pPr>
          </w:p>
          <w:p w:rsidR="00D4679D" w:rsidRPr="00F34FE2" w:rsidRDefault="00D4679D" w:rsidP="003725F7">
            <w:pPr>
              <w:widowControl/>
              <w:spacing w:before="100" w:beforeAutospacing="1" w:after="100" w:afterAutospacing="1"/>
              <w:contextualSpacing/>
              <w:rPr>
                <w:rFonts w:cs="Arial"/>
                <w:szCs w:val="22"/>
              </w:rPr>
            </w:pPr>
          </w:p>
          <w:p w:rsidR="00D4679D" w:rsidRPr="00F34FE2" w:rsidRDefault="00D4679D" w:rsidP="003725F7">
            <w:pPr>
              <w:widowControl/>
              <w:spacing w:before="100" w:beforeAutospacing="1" w:after="100" w:afterAutospacing="1"/>
              <w:contextualSpacing/>
              <w:rPr>
                <w:rFonts w:cs="Arial"/>
                <w:szCs w:val="22"/>
              </w:rPr>
            </w:pPr>
            <w:r w:rsidRPr="00F34FE2">
              <w:rPr>
                <w:rFonts w:cs="Arial"/>
                <w:szCs w:val="22"/>
              </w:rPr>
              <w:t>CPIC and issues relevant for CPIC discussed several times at PGRN October meeting. This included cementing support of PGRN leadership for CPIC’s endeavors, that a “Clinical Implementation of Pharmacogenetics” project might be a PGRN-wide signature project for the next few years, and that there may be initiatives for a clinically-actionable CLIA-lab genotyping array.</w:t>
            </w:r>
          </w:p>
          <w:p w:rsidR="00D4679D" w:rsidRPr="00F34FE2" w:rsidRDefault="00D4679D" w:rsidP="003725F7">
            <w:pPr>
              <w:widowControl/>
              <w:spacing w:before="100" w:beforeAutospacing="1" w:after="100" w:afterAutospacing="1"/>
              <w:contextualSpacing/>
              <w:rPr>
                <w:rFonts w:cs="Arial"/>
                <w:szCs w:val="22"/>
              </w:rPr>
            </w:pPr>
          </w:p>
          <w:p w:rsidR="00D4679D" w:rsidRPr="00F34FE2" w:rsidRDefault="00D4679D" w:rsidP="003725F7">
            <w:pPr>
              <w:widowControl/>
              <w:spacing w:before="100" w:beforeAutospacing="1" w:after="100" w:afterAutospacing="1"/>
              <w:contextualSpacing/>
              <w:rPr>
                <w:rFonts w:cs="Arial"/>
                <w:szCs w:val="22"/>
              </w:rPr>
            </w:pPr>
          </w:p>
          <w:p w:rsidR="00D4679D" w:rsidRPr="00F34FE2" w:rsidRDefault="00D4679D" w:rsidP="00D4679D">
            <w:pPr>
              <w:widowControl/>
              <w:spacing w:before="100" w:beforeAutospacing="1" w:after="100" w:afterAutospacing="1"/>
              <w:contextualSpacing/>
              <w:rPr>
                <w:rFonts w:cs="Arial"/>
                <w:szCs w:val="22"/>
              </w:rPr>
            </w:pPr>
            <w:r w:rsidRPr="00F34FE2">
              <w:rPr>
                <w:rFonts w:cs="Arial"/>
                <w:szCs w:val="22"/>
              </w:rPr>
              <w:t>It was emphasized for the group that publications in development are confidential, cannot be shared with other groups</w:t>
            </w:r>
            <w:r w:rsidR="003A6D91" w:rsidRPr="00F34FE2">
              <w:rPr>
                <w:rFonts w:cs="Arial"/>
                <w:szCs w:val="22"/>
              </w:rPr>
              <w:t xml:space="preserve">, and should be </w:t>
            </w:r>
            <w:r w:rsidR="00E15E43" w:rsidRPr="00F34FE2">
              <w:rPr>
                <w:rFonts w:cs="Arial"/>
                <w:szCs w:val="22"/>
              </w:rPr>
              <w:t>treated</w:t>
            </w:r>
            <w:r w:rsidR="003A6D91" w:rsidRPr="00F34FE2">
              <w:rPr>
                <w:rFonts w:cs="Arial"/>
                <w:szCs w:val="22"/>
              </w:rPr>
              <w:t xml:space="preserve"> with same confidentiality as any other publications in development. </w:t>
            </w:r>
            <w:r w:rsidRPr="00F34FE2">
              <w:rPr>
                <w:rFonts w:cs="Arial"/>
                <w:szCs w:val="22"/>
              </w:rPr>
              <w:t>Confidentiality issues have prompted changes in the MOU</w:t>
            </w:r>
            <w:r w:rsidR="003A6D91" w:rsidRPr="00F34FE2">
              <w:rPr>
                <w:rFonts w:cs="Arial"/>
                <w:szCs w:val="22"/>
              </w:rPr>
              <w:t xml:space="preserve"> for publications, which was circulated prior to the meeting. The new MOU h</w:t>
            </w:r>
            <w:r w:rsidRPr="00F34FE2">
              <w:rPr>
                <w:rFonts w:cs="Arial"/>
                <w:szCs w:val="22"/>
              </w:rPr>
              <w:t xml:space="preserve">ighlights confidentiality requirements </w:t>
            </w:r>
            <w:r w:rsidR="003A6D91" w:rsidRPr="00F34FE2">
              <w:rPr>
                <w:rFonts w:cs="Arial"/>
                <w:szCs w:val="22"/>
              </w:rPr>
              <w:t>and a</w:t>
            </w:r>
            <w:r w:rsidRPr="00F34FE2">
              <w:rPr>
                <w:rFonts w:cs="Arial"/>
                <w:szCs w:val="22"/>
              </w:rPr>
              <w:t xml:space="preserve">llows </w:t>
            </w:r>
            <w:r w:rsidRPr="00F34FE2">
              <w:rPr>
                <w:rFonts w:cs="Arial"/>
                <w:szCs w:val="22"/>
              </w:rPr>
              <w:lastRenderedPageBreak/>
              <w:t>individuals to be contributors to CPIC documents without being CPIC members</w:t>
            </w:r>
            <w:r w:rsidR="003A6D91" w:rsidRPr="00F34FE2">
              <w:rPr>
                <w:rFonts w:cs="Arial"/>
                <w:szCs w:val="22"/>
              </w:rPr>
              <w:t xml:space="preserve">. The group </w:t>
            </w:r>
            <w:r w:rsidRPr="00F34FE2">
              <w:rPr>
                <w:rFonts w:cs="Arial"/>
                <w:szCs w:val="22"/>
              </w:rPr>
              <w:t>agreed on new MOU</w:t>
            </w:r>
            <w:r w:rsidR="003A6D91" w:rsidRPr="00F34FE2">
              <w:rPr>
                <w:rFonts w:cs="Arial"/>
                <w:szCs w:val="22"/>
              </w:rPr>
              <w:t>.</w:t>
            </w:r>
          </w:p>
          <w:p w:rsidR="003A6D91" w:rsidRPr="00F34FE2" w:rsidRDefault="003A6D91" w:rsidP="00D4679D">
            <w:pPr>
              <w:widowControl/>
              <w:spacing w:before="100" w:beforeAutospacing="1" w:after="100" w:afterAutospacing="1"/>
              <w:contextualSpacing/>
              <w:rPr>
                <w:rFonts w:cs="Arial"/>
                <w:szCs w:val="22"/>
              </w:rPr>
            </w:pPr>
          </w:p>
          <w:p w:rsidR="003A6D91" w:rsidRPr="00F34FE2" w:rsidRDefault="003A6D91" w:rsidP="00D4679D">
            <w:pPr>
              <w:widowControl/>
              <w:spacing w:before="100" w:beforeAutospacing="1" w:after="100" w:afterAutospacing="1"/>
              <w:contextualSpacing/>
              <w:rPr>
                <w:rFonts w:cs="Arial"/>
                <w:szCs w:val="22"/>
              </w:rPr>
            </w:pPr>
          </w:p>
          <w:p w:rsidR="003A6D91" w:rsidRPr="00F34FE2" w:rsidRDefault="003A6D91" w:rsidP="00D4679D">
            <w:pPr>
              <w:widowControl/>
              <w:spacing w:before="100" w:beforeAutospacing="1" w:after="100" w:afterAutospacing="1"/>
              <w:contextualSpacing/>
              <w:rPr>
                <w:rFonts w:cs="Arial"/>
                <w:szCs w:val="22"/>
              </w:rPr>
            </w:pPr>
            <w:r w:rsidRPr="00F34FE2">
              <w:rPr>
                <w:rFonts w:cs="Arial"/>
                <w:szCs w:val="22"/>
              </w:rPr>
              <w:t>It was discussed that CPIC guidelines authors will also need to agree to the copyright form for any guidelines published in the journal (e.g. CPT). The “Authorship responsibility” clause engendered considerable discussion that CPIC should have a standard “disclaimer” incorporated into each CPIC guideline---similar to disclaimers accompa</w:t>
            </w:r>
            <w:r w:rsidR="001576EA" w:rsidRPr="00F34FE2">
              <w:rPr>
                <w:rFonts w:cs="Arial"/>
                <w:szCs w:val="22"/>
              </w:rPr>
              <w:t>ny</w:t>
            </w:r>
            <w:r w:rsidRPr="00F34FE2">
              <w:rPr>
                <w:rFonts w:cs="Arial"/>
                <w:szCs w:val="22"/>
              </w:rPr>
              <w:t xml:space="preserve">ing clinical guidelines from other Professional Societies. </w:t>
            </w:r>
          </w:p>
          <w:p w:rsidR="00D4679D" w:rsidRPr="00F34FE2" w:rsidRDefault="00D4679D" w:rsidP="003725F7">
            <w:pPr>
              <w:widowControl/>
              <w:spacing w:before="100" w:beforeAutospacing="1" w:after="100" w:afterAutospacing="1"/>
              <w:contextualSpacing/>
              <w:rPr>
                <w:rFonts w:cs="Arial"/>
                <w:szCs w:val="22"/>
              </w:rPr>
            </w:pPr>
          </w:p>
          <w:p w:rsidR="00D4679D" w:rsidRPr="00F34FE2" w:rsidRDefault="00D4679D" w:rsidP="003725F7">
            <w:pPr>
              <w:widowControl/>
              <w:spacing w:before="100" w:beforeAutospacing="1" w:after="100" w:afterAutospacing="1"/>
              <w:contextualSpacing/>
              <w:rPr>
                <w:rFonts w:cs="Arial"/>
                <w:szCs w:val="22"/>
              </w:rPr>
            </w:pPr>
          </w:p>
          <w:p w:rsidR="008353EA" w:rsidRPr="00F34FE2" w:rsidRDefault="001576EA" w:rsidP="001576EA">
            <w:pPr>
              <w:widowControl/>
              <w:spacing w:before="100" w:beforeAutospacing="1" w:after="100" w:afterAutospacing="1"/>
              <w:contextualSpacing/>
              <w:rPr>
                <w:rFonts w:cs="Arial"/>
                <w:szCs w:val="22"/>
              </w:rPr>
            </w:pPr>
            <w:r w:rsidRPr="00F34FE2">
              <w:rPr>
                <w:rFonts w:cs="Arial"/>
                <w:szCs w:val="22"/>
              </w:rPr>
              <w:t>Draft Tables and key elements of guideline were circulated. There was discussion of how the evidence should be graded since much of the research is from case reports and small studies. It was decided that some of the clinical evidence may have relatively low quality and yet strength of recommendations may be “strong” due to availability of alternative agents and due to strength of preclinical data evidence. Also the recognition that there may be many CPIC recommendations that are based on scenarios where large randomized clinical trials will never be done due to good alternatives, strong preclinical data.</w:t>
            </w:r>
          </w:p>
          <w:p w:rsidR="00071849" w:rsidRPr="00F34FE2" w:rsidRDefault="00071849" w:rsidP="00D318CC">
            <w:pPr>
              <w:rPr>
                <w:rFonts w:cs="Arial"/>
                <w:szCs w:val="22"/>
              </w:rPr>
            </w:pPr>
          </w:p>
          <w:p w:rsidR="003725F7" w:rsidRPr="00F34FE2" w:rsidRDefault="003725F7" w:rsidP="003725F7">
            <w:pPr>
              <w:rPr>
                <w:rFonts w:cs="Arial"/>
                <w:szCs w:val="22"/>
              </w:rPr>
            </w:pPr>
          </w:p>
          <w:p w:rsidR="00E15E43" w:rsidRPr="00F34FE2" w:rsidRDefault="00E15E43" w:rsidP="00E15E43">
            <w:pPr>
              <w:widowControl/>
              <w:rPr>
                <w:rFonts w:cs="Arial"/>
                <w:szCs w:val="22"/>
              </w:rPr>
            </w:pPr>
            <w:r w:rsidRPr="00F34FE2">
              <w:rPr>
                <w:rFonts w:cs="Arial"/>
                <w:szCs w:val="22"/>
              </w:rPr>
              <w:t>Stuart and Alan had met to discuss guideline this week. Progress is being made. Pls note   recent papers posted to site on clopidogrel.</w:t>
            </w:r>
          </w:p>
          <w:p w:rsidR="003725F7" w:rsidRPr="00F34FE2" w:rsidRDefault="003725F7" w:rsidP="003725F7">
            <w:pPr>
              <w:widowControl/>
              <w:spacing w:before="100" w:beforeAutospacing="1" w:after="100" w:afterAutospacing="1"/>
              <w:contextualSpacing/>
              <w:rPr>
                <w:rFonts w:cs="Arial"/>
                <w:szCs w:val="22"/>
              </w:rPr>
            </w:pPr>
            <w:r w:rsidRPr="00F34FE2">
              <w:rPr>
                <w:rFonts w:cs="Arial"/>
                <w:szCs w:val="22"/>
              </w:rPr>
              <w:t xml:space="preserve"> </w:t>
            </w:r>
          </w:p>
          <w:p w:rsidR="003725F7" w:rsidRPr="00F34FE2" w:rsidRDefault="003725F7" w:rsidP="00D318CC">
            <w:pPr>
              <w:rPr>
                <w:rFonts w:cs="Arial"/>
                <w:szCs w:val="22"/>
              </w:rPr>
            </w:pPr>
          </w:p>
          <w:p w:rsidR="003725F7" w:rsidRPr="00F34FE2" w:rsidRDefault="003725F7" w:rsidP="00D318CC">
            <w:pPr>
              <w:rPr>
                <w:rFonts w:cs="Arial"/>
                <w:szCs w:val="22"/>
              </w:rPr>
            </w:pPr>
          </w:p>
          <w:p w:rsidR="00E00679" w:rsidRPr="00F34FE2" w:rsidRDefault="00E15E43" w:rsidP="00E15E43">
            <w:pPr>
              <w:widowControl/>
              <w:spacing w:before="100" w:beforeAutospacing="1" w:after="100" w:afterAutospacing="1"/>
              <w:contextualSpacing/>
              <w:rPr>
                <w:rFonts w:cs="Arial"/>
                <w:szCs w:val="22"/>
              </w:rPr>
            </w:pPr>
            <w:r w:rsidRPr="00F34FE2">
              <w:rPr>
                <w:rFonts w:cs="Arial"/>
                <w:szCs w:val="22"/>
              </w:rPr>
              <w:t xml:space="preserve">Susan Leckband offered to lead and Daniel offered to help. </w:t>
            </w:r>
          </w:p>
        </w:tc>
        <w:tc>
          <w:tcPr>
            <w:tcW w:w="4304" w:type="dxa"/>
          </w:tcPr>
          <w:p w:rsidR="00CF5CCB" w:rsidRPr="00F34FE2" w:rsidRDefault="00CF5CCB" w:rsidP="00CF5CCB">
            <w:pPr>
              <w:rPr>
                <w:rFonts w:cs="Arial"/>
                <w:szCs w:val="22"/>
              </w:rPr>
            </w:pPr>
            <w:r w:rsidRPr="00F34FE2">
              <w:rPr>
                <w:rFonts w:cs="Arial"/>
                <w:szCs w:val="22"/>
              </w:rPr>
              <w:lastRenderedPageBreak/>
              <w:t>Plan is for Rochelle to circulate her improvement ideas to CPIC for feedback before she submits, and this will be the</w:t>
            </w:r>
            <w:r w:rsidR="006B0E66" w:rsidRPr="00F34FE2">
              <w:rPr>
                <w:rFonts w:cs="Arial"/>
                <w:szCs w:val="22"/>
              </w:rPr>
              <w:t xml:space="preserve"> first step in giving feedback.</w:t>
            </w:r>
          </w:p>
          <w:p w:rsidR="006B0E66" w:rsidRPr="00F34FE2" w:rsidRDefault="006B0E66" w:rsidP="00CF5CCB">
            <w:pPr>
              <w:rPr>
                <w:rFonts w:cs="Arial"/>
                <w:szCs w:val="22"/>
              </w:rPr>
            </w:pPr>
          </w:p>
          <w:p w:rsidR="006B0E66" w:rsidRPr="00F34FE2" w:rsidRDefault="006B0E66" w:rsidP="00CF5CCB">
            <w:pPr>
              <w:rPr>
                <w:rFonts w:cs="Arial"/>
                <w:szCs w:val="22"/>
              </w:rPr>
            </w:pPr>
            <w:r w:rsidRPr="00F34FE2">
              <w:rPr>
                <w:rFonts w:cs="Arial"/>
                <w:szCs w:val="22"/>
              </w:rPr>
              <w:t>PharmGKB to include link to GeneTests from TPMT/thiopurines guideline and Mary/Teri to work on link from GeneReviews to TPMT/thiopurines guideline on PharmGKB.</w:t>
            </w:r>
          </w:p>
          <w:p w:rsidR="00CF5CCB" w:rsidRPr="00F34FE2" w:rsidRDefault="00CF5CCB" w:rsidP="003725F7">
            <w:pPr>
              <w:widowControl/>
              <w:spacing w:before="100" w:beforeAutospacing="1" w:after="100" w:afterAutospacing="1"/>
              <w:contextualSpacing/>
              <w:rPr>
                <w:rFonts w:cs="Arial"/>
                <w:szCs w:val="22"/>
              </w:rPr>
            </w:pPr>
          </w:p>
          <w:p w:rsidR="00CF5CCB" w:rsidRPr="00F34FE2" w:rsidRDefault="00CF5CCB" w:rsidP="003725F7">
            <w:pPr>
              <w:widowControl/>
              <w:spacing w:before="100" w:beforeAutospacing="1" w:after="100" w:afterAutospacing="1"/>
              <w:contextualSpacing/>
              <w:rPr>
                <w:rFonts w:cs="Arial"/>
                <w:szCs w:val="22"/>
              </w:rPr>
            </w:pPr>
          </w:p>
          <w:p w:rsidR="00CF5CCB" w:rsidRPr="00F34FE2" w:rsidRDefault="00CF5CCB" w:rsidP="003725F7">
            <w:pPr>
              <w:widowControl/>
              <w:spacing w:before="100" w:beforeAutospacing="1" w:after="100" w:afterAutospacing="1"/>
              <w:contextualSpacing/>
              <w:rPr>
                <w:rFonts w:cs="Arial"/>
                <w:szCs w:val="22"/>
              </w:rPr>
            </w:pPr>
          </w:p>
          <w:p w:rsidR="00CF5CCB" w:rsidRPr="00F34FE2" w:rsidRDefault="00CF5CCB" w:rsidP="003725F7">
            <w:pPr>
              <w:widowControl/>
              <w:spacing w:before="100" w:beforeAutospacing="1" w:after="100" w:afterAutospacing="1"/>
              <w:contextualSpacing/>
              <w:rPr>
                <w:rFonts w:cs="Arial"/>
                <w:szCs w:val="22"/>
              </w:rPr>
            </w:pPr>
          </w:p>
          <w:p w:rsidR="00CF5CCB" w:rsidRPr="00F34FE2" w:rsidRDefault="00CF5CCB" w:rsidP="003725F7">
            <w:pPr>
              <w:widowControl/>
              <w:spacing w:before="100" w:beforeAutospacing="1" w:after="100" w:afterAutospacing="1"/>
              <w:contextualSpacing/>
              <w:rPr>
                <w:rFonts w:cs="Arial"/>
                <w:szCs w:val="22"/>
              </w:rPr>
            </w:pPr>
          </w:p>
          <w:p w:rsidR="00CF5CCB" w:rsidRPr="00F34FE2" w:rsidRDefault="00CF5CCB" w:rsidP="003725F7">
            <w:pPr>
              <w:widowControl/>
              <w:spacing w:before="100" w:beforeAutospacing="1" w:after="100" w:afterAutospacing="1"/>
              <w:contextualSpacing/>
              <w:rPr>
                <w:rFonts w:cs="Arial"/>
                <w:szCs w:val="22"/>
              </w:rPr>
            </w:pPr>
          </w:p>
          <w:p w:rsidR="00CF5CCB" w:rsidRPr="00F34FE2" w:rsidRDefault="00CF5CCB" w:rsidP="003725F7">
            <w:pPr>
              <w:widowControl/>
              <w:spacing w:before="100" w:beforeAutospacing="1" w:after="100" w:afterAutospacing="1"/>
              <w:contextualSpacing/>
              <w:rPr>
                <w:rFonts w:cs="Arial"/>
                <w:szCs w:val="22"/>
              </w:rPr>
            </w:pPr>
          </w:p>
          <w:p w:rsidR="00CF5CCB" w:rsidRPr="00F34FE2" w:rsidRDefault="00CF5CCB" w:rsidP="003725F7">
            <w:pPr>
              <w:widowControl/>
              <w:spacing w:before="100" w:beforeAutospacing="1" w:after="100" w:afterAutospacing="1"/>
              <w:contextualSpacing/>
              <w:rPr>
                <w:rFonts w:cs="Arial"/>
                <w:szCs w:val="22"/>
              </w:rPr>
            </w:pPr>
          </w:p>
          <w:p w:rsidR="00CF5CCB" w:rsidRPr="00F34FE2" w:rsidRDefault="00CF5CCB" w:rsidP="003725F7">
            <w:pPr>
              <w:widowControl/>
              <w:spacing w:before="100" w:beforeAutospacing="1" w:after="100" w:afterAutospacing="1"/>
              <w:contextualSpacing/>
              <w:rPr>
                <w:rFonts w:cs="Arial"/>
                <w:szCs w:val="22"/>
              </w:rPr>
            </w:pPr>
          </w:p>
          <w:p w:rsidR="00D4679D" w:rsidRPr="00F34FE2" w:rsidRDefault="00D4679D" w:rsidP="003725F7">
            <w:pPr>
              <w:widowControl/>
              <w:spacing w:before="100" w:beforeAutospacing="1" w:after="100" w:afterAutospacing="1"/>
              <w:contextualSpacing/>
              <w:rPr>
                <w:rFonts w:cs="Arial"/>
                <w:szCs w:val="22"/>
              </w:rPr>
            </w:pPr>
            <w:r w:rsidRPr="00F34FE2">
              <w:rPr>
                <w:rFonts w:cs="Arial"/>
                <w:szCs w:val="22"/>
              </w:rPr>
              <w:t>None.</w:t>
            </w:r>
          </w:p>
          <w:p w:rsidR="00D4679D" w:rsidRPr="00F34FE2" w:rsidRDefault="00D4679D" w:rsidP="003725F7">
            <w:pPr>
              <w:widowControl/>
              <w:spacing w:before="100" w:beforeAutospacing="1" w:after="100" w:afterAutospacing="1"/>
              <w:contextualSpacing/>
              <w:rPr>
                <w:rFonts w:cs="Arial"/>
                <w:szCs w:val="22"/>
              </w:rPr>
            </w:pPr>
          </w:p>
          <w:p w:rsidR="00D4679D" w:rsidRPr="00F34FE2" w:rsidRDefault="00D4679D" w:rsidP="003725F7">
            <w:pPr>
              <w:widowControl/>
              <w:spacing w:before="100" w:beforeAutospacing="1" w:after="100" w:afterAutospacing="1"/>
              <w:contextualSpacing/>
              <w:rPr>
                <w:rFonts w:cs="Arial"/>
                <w:szCs w:val="22"/>
              </w:rPr>
            </w:pPr>
          </w:p>
          <w:p w:rsidR="00D4679D" w:rsidRPr="00F34FE2" w:rsidRDefault="00D4679D" w:rsidP="003725F7">
            <w:pPr>
              <w:widowControl/>
              <w:spacing w:before="100" w:beforeAutospacing="1" w:after="100" w:afterAutospacing="1"/>
              <w:contextualSpacing/>
              <w:rPr>
                <w:rFonts w:cs="Arial"/>
                <w:szCs w:val="22"/>
              </w:rPr>
            </w:pPr>
          </w:p>
          <w:p w:rsidR="00D4679D" w:rsidRPr="00F34FE2" w:rsidRDefault="00D4679D" w:rsidP="003725F7">
            <w:pPr>
              <w:widowControl/>
              <w:spacing w:before="100" w:beforeAutospacing="1" w:after="100" w:afterAutospacing="1"/>
              <w:contextualSpacing/>
              <w:rPr>
                <w:rFonts w:cs="Arial"/>
                <w:szCs w:val="22"/>
              </w:rPr>
            </w:pPr>
          </w:p>
          <w:p w:rsidR="00D4679D" w:rsidRPr="00F34FE2" w:rsidRDefault="00D4679D" w:rsidP="003725F7">
            <w:pPr>
              <w:widowControl/>
              <w:spacing w:before="100" w:beforeAutospacing="1" w:after="100" w:afterAutospacing="1"/>
              <w:contextualSpacing/>
              <w:rPr>
                <w:rFonts w:cs="Arial"/>
                <w:szCs w:val="22"/>
              </w:rPr>
            </w:pPr>
          </w:p>
          <w:p w:rsidR="00D4679D" w:rsidRPr="00F34FE2" w:rsidRDefault="003A6D91" w:rsidP="003725F7">
            <w:pPr>
              <w:widowControl/>
              <w:spacing w:before="100" w:beforeAutospacing="1" w:after="100" w:afterAutospacing="1"/>
              <w:contextualSpacing/>
              <w:rPr>
                <w:rFonts w:cs="Arial"/>
                <w:szCs w:val="22"/>
              </w:rPr>
            </w:pPr>
            <w:r w:rsidRPr="00F34FE2">
              <w:rPr>
                <w:rFonts w:cs="Arial"/>
                <w:szCs w:val="22"/>
              </w:rPr>
              <w:t>New MOU will apply to all existing and new members.</w:t>
            </w:r>
          </w:p>
          <w:p w:rsidR="00D4679D" w:rsidRPr="00F34FE2" w:rsidRDefault="00D4679D" w:rsidP="003725F7">
            <w:pPr>
              <w:widowControl/>
              <w:spacing w:before="100" w:beforeAutospacing="1" w:after="100" w:afterAutospacing="1"/>
              <w:contextualSpacing/>
              <w:rPr>
                <w:rFonts w:cs="Arial"/>
                <w:szCs w:val="22"/>
              </w:rPr>
            </w:pPr>
          </w:p>
          <w:p w:rsidR="00D4679D" w:rsidRPr="00F34FE2" w:rsidRDefault="00D4679D" w:rsidP="003725F7">
            <w:pPr>
              <w:widowControl/>
              <w:spacing w:before="100" w:beforeAutospacing="1" w:after="100" w:afterAutospacing="1"/>
              <w:contextualSpacing/>
              <w:rPr>
                <w:rFonts w:cs="Arial"/>
                <w:szCs w:val="22"/>
              </w:rPr>
            </w:pPr>
          </w:p>
          <w:p w:rsidR="00D4679D" w:rsidRPr="00F34FE2" w:rsidRDefault="00D4679D" w:rsidP="003725F7">
            <w:pPr>
              <w:widowControl/>
              <w:spacing w:before="100" w:beforeAutospacing="1" w:after="100" w:afterAutospacing="1"/>
              <w:contextualSpacing/>
              <w:rPr>
                <w:rFonts w:cs="Arial"/>
                <w:szCs w:val="22"/>
              </w:rPr>
            </w:pPr>
          </w:p>
          <w:p w:rsidR="00CF5CCB" w:rsidRPr="00F34FE2" w:rsidRDefault="00CF5CCB" w:rsidP="003725F7">
            <w:pPr>
              <w:widowControl/>
              <w:spacing w:before="100" w:beforeAutospacing="1" w:after="100" w:afterAutospacing="1"/>
              <w:contextualSpacing/>
              <w:rPr>
                <w:rFonts w:cs="Arial"/>
                <w:szCs w:val="22"/>
              </w:rPr>
            </w:pPr>
          </w:p>
          <w:p w:rsidR="00CF5CCB" w:rsidRPr="00F34FE2" w:rsidRDefault="00CF5CCB" w:rsidP="003725F7">
            <w:pPr>
              <w:widowControl/>
              <w:spacing w:before="100" w:beforeAutospacing="1" w:after="100" w:afterAutospacing="1"/>
              <w:contextualSpacing/>
              <w:rPr>
                <w:rFonts w:cs="Arial"/>
                <w:szCs w:val="22"/>
              </w:rPr>
            </w:pPr>
          </w:p>
          <w:p w:rsidR="00CF5CCB" w:rsidRPr="00F34FE2" w:rsidRDefault="00CF5CCB" w:rsidP="003725F7">
            <w:pPr>
              <w:widowControl/>
              <w:spacing w:before="100" w:beforeAutospacing="1" w:after="100" w:afterAutospacing="1"/>
              <w:contextualSpacing/>
              <w:rPr>
                <w:rFonts w:cs="Arial"/>
                <w:szCs w:val="22"/>
              </w:rPr>
            </w:pPr>
          </w:p>
          <w:p w:rsidR="00CF5CCB" w:rsidRPr="00F34FE2" w:rsidRDefault="00CF5CCB" w:rsidP="003725F7">
            <w:pPr>
              <w:widowControl/>
              <w:spacing w:before="100" w:beforeAutospacing="1" w:after="100" w:afterAutospacing="1"/>
              <w:contextualSpacing/>
              <w:rPr>
                <w:rFonts w:cs="Arial"/>
                <w:szCs w:val="22"/>
              </w:rPr>
            </w:pPr>
          </w:p>
          <w:p w:rsidR="003725F7" w:rsidRPr="00F34FE2" w:rsidRDefault="003A6D91" w:rsidP="003725F7">
            <w:pPr>
              <w:widowControl/>
              <w:spacing w:before="100" w:beforeAutospacing="1" w:after="100" w:afterAutospacing="1"/>
              <w:contextualSpacing/>
              <w:rPr>
                <w:rFonts w:cs="Arial"/>
                <w:szCs w:val="22"/>
              </w:rPr>
            </w:pPr>
            <w:r w:rsidRPr="00F34FE2">
              <w:rPr>
                <w:rFonts w:cs="Arial"/>
                <w:szCs w:val="22"/>
              </w:rPr>
              <w:t>Standard disclaimer will be circulated to the group for quick turn-around for comments and incorporated into the CPIC guidelines template.</w:t>
            </w:r>
            <w:r w:rsidR="00F34FE2">
              <w:rPr>
                <w:rFonts w:cs="Arial"/>
                <w:szCs w:val="22"/>
              </w:rPr>
              <w:t xml:space="preserve"> (Update: see below)</w:t>
            </w:r>
          </w:p>
          <w:p w:rsidR="0076225E" w:rsidRPr="00F34FE2" w:rsidRDefault="0076225E">
            <w:pPr>
              <w:tabs>
                <w:tab w:val="left" w:pos="-388"/>
                <w:tab w:val="left" w:pos="0"/>
                <w:tab w:val="left" w:pos="450"/>
              </w:tabs>
              <w:spacing w:after="58"/>
              <w:rPr>
                <w:rFonts w:cs="Arial"/>
                <w:szCs w:val="22"/>
              </w:rPr>
            </w:pPr>
          </w:p>
          <w:p w:rsidR="0076225E" w:rsidRPr="00F34FE2" w:rsidRDefault="0076225E">
            <w:pPr>
              <w:tabs>
                <w:tab w:val="left" w:pos="-388"/>
                <w:tab w:val="left" w:pos="0"/>
                <w:tab w:val="left" w:pos="450"/>
              </w:tabs>
              <w:spacing w:after="58"/>
              <w:rPr>
                <w:rFonts w:cs="Arial"/>
                <w:szCs w:val="22"/>
              </w:rPr>
            </w:pPr>
          </w:p>
          <w:p w:rsidR="0076225E" w:rsidRPr="00F34FE2" w:rsidRDefault="0076225E">
            <w:pPr>
              <w:tabs>
                <w:tab w:val="left" w:pos="-388"/>
                <w:tab w:val="left" w:pos="0"/>
                <w:tab w:val="left" w:pos="450"/>
              </w:tabs>
              <w:spacing w:after="58"/>
              <w:rPr>
                <w:rFonts w:cs="Arial"/>
                <w:szCs w:val="22"/>
              </w:rPr>
            </w:pPr>
          </w:p>
          <w:p w:rsidR="001576EA" w:rsidRPr="00F34FE2" w:rsidRDefault="001576EA" w:rsidP="003725F7">
            <w:pPr>
              <w:tabs>
                <w:tab w:val="left" w:pos="-388"/>
                <w:tab w:val="left" w:pos="0"/>
                <w:tab w:val="left" w:pos="450"/>
              </w:tabs>
              <w:rPr>
                <w:rFonts w:cs="Arial"/>
                <w:szCs w:val="22"/>
              </w:rPr>
            </w:pPr>
            <w:r w:rsidRPr="00F34FE2">
              <w:rPr>
                <w:rFonts w:cs="Arial"/>
                <w:szCs w:val="22"/>
              </w:rPr>
              <w:t>Authors will continue to work on guidelines for CYP2D6/codeine.</w:t>
            </w:r>
          </w:p>
          <w:p w:rsidR="001576EA" w:rsidRPr="00F34FE2" w:rsidRDefault="001576EA" w:rsidP="003725F7">
            <w:pPr>
              <w:tabs>
                <w:tab w:val="left" w:pos="-388"/>
                <w:tab w:val="left" w:pos="0"/>
                <w:tab w:val="left" w:pos="450"/>
              </w:tabs>
              <w:rPr>
                <w:rFonts w:cs="Arial"/>
                <w:szCs w:val="22"/>
              </w:rPr>
            </w:pPr>
            <w:r w:rsidRPr="00F34FE2">
              <w:rPr>
                <w:rFonts w:cs="Arial"/>
                <w:szCs w:val="22"/>
              </w:rPr>
              <w:t>Daniel Muller expressed interest in working on CYP2D6 guidelines for some psychiatric drugs.</w:t>
            </w:r>
          </w:p>
          <w:p w:rsidR="001576EA" w:rsidRPr="00F34FE2" w:rsidRDefault="001576EA" w:rsidP="003725F7">
            <w:pPr>
              <w:tabs>
                <w:tab w:val="left" w:pos="-388"/>
                <w:tab w:val="left" w:pos="0"/>
                <w:tab w:val="left" w:pos="450"/>
              </w:tabs>
              <w:rPr>
                <w:rFonts w:cs="Arial"/>
                <w:szCs w:val="22"/>
              </w:rPr>
            </w:pPr>
          </w:p>
          <w:p w:rsidR="001576EA" w:rsidRPr="00F34FE2" w:rsidRDefault="001576EA" w:rsidP="003725F7">
            <w:pPr>
              <w:tabs>
                <w:tab w:val="left" w:pos="-388"/>
                <w:tab w:val="left" w:pos="0"/>
                <w:tab w:val="left" w:pos="450"/>
              </w:tabs>
              <w:rPr>
                <w:rFonts w:cs="Arial"/>
                <w:szCs w:val="22"/>
              </w:rPr>
            </w:pPr>
          </w:p>
          <w:p w:rsidR="00F34FE2" w:rsidRPr="00F34FE2" w:rsidRDefault="00F34FE2" w:rsidP="00E15E43">
            <w:pPr>
              <w:tabs>
                <w:tab w:val="left" w:pos="-388"/>
                <w:tab w:val="left" w:pos="0"/>
                <w:tab w:val="left" w:pos="1282"/>
              </w:tabs>
              <w:rPr>
                <w:rFonts w:cs="Arial"/>
                <w:szCs w:val="22"/>
              </w:rPr>
            </w:pPr>
          </w:p>
          <w:p w:rsidR="00F34FE2" w:rsidRPr="00F34FE2" w:rsidRDefault="00F34FE2" w:rsidP="00E15E43">
            <w:pPr>
              <w:tabs>
                <w:tab w:val="left" w:pos="-388"/>
                <w:tab w:val="left" w:pos="0"/>
                <w:tab w:val="left" w:pos="1282"/>
              </w:tabs>
              <w:rPr>
                <w:rFonts w:cs="Arial"/>
                <w:szCs w:val="22"/>
              </w:rPr>
            </w:pPr>
          </w:p>
          <w:p w:rsidR="00F34FE2" w:rsidRPr="00F34FE2" w:rsidRDefault="00F34FE2" w:rsidP="00E15E43">
            <w:pPr>
              <w:tabs>
                <w:tab w:val="left" w:pos="-388"/>
                <w:tab w:val="left" w:pos="0"/>
                <w:tab w:val="left" w:pos="1282"/>
              </w:tabs>
              <w:rPr>
                <w:rFonts w:cs="Arial"/>
                <w:szCs w:val="22"/>
              </w:rPr>
            </w:pPr>
          </w:p>
          <w:p w:rsidR="00964673" w:rsidRPr="00F34FE2" w:rsidRDefault="00E15E43" w:rsidP="00E15E43">
            <w:pPr>
              <w:tabs>
                <w:tab w:val="left" w:pos="-388"/>
                <w:tab w:val="left" w:pos="0"/>
                <w:tab w:val="left" w:pos="1282"/>
              </w:tabs>
              <w:rPr>
                <w:rFonts w:cs="Arial"/>
                <w:szCs w:val="22"/>
              </w:rPr>
            </w:pPr>
            <w:r w:rsidRPr="00F34FE2">
              <w:rPr>
                <w:rFonts w:cs="Arial"/>
                <w:szCs w:val="22"/>
              </w:rPr>
              <w:t>Continue to work on guidelines---engage others (e.g. Mike Stein).</w:t>
            </w:r>
            <w:r w:rsidRPr="00F34FE2">
              <w:rPr>
                <w:rFonts w:cs="Arial"/>
                <w:szCs w:val="22"/>
              </w:rPr>
              <w:tab/>
            </w:r>
          </w:p>
          <w:p w:rsidR="00964673" w:rsidRPr="00F34FE2" w:rsidRDefault="00964673" w:rsidP="003725F7">
            <w:pPr>
              <w:tabs>
                <w:tab w:val="left" w:pos="-388"/>
                <w:tab w:val="left" w:pos="0"/>
                <w:tab w:val="left" w:pos="450"/>
              </w:tabs>
              <w:rPr>
                <w:rFonts w:cs="Arial"/>
                <w:szCs w:val="22"/>
              </w:rPr>
            </w:pPr>
          </w:p>
          <w:p w:rsidR="00964673" w:rsidRPr="00F34FE2" w:rsidRDefault="00964673" w:rsidP="003725F7">
            <w:pPr>
              <w:tabs>
                <w:tab w:val="left" w:pos="-388"/>
                <w:tab w:val="left" w:pos="0"/>
                <w:tab w:val="left" w:pos="450"/>
              </w:tabs>
              <w:rPr>
                <w:rFonts w:cs="Arial"/>
                <w:szCs w:val="22"/>
              </w:rPr>
            </w:pPr>
          </w:p>
          <w:p w:rsidR="00E15E43" w:rsidRPr="00F34FE2" w:rsidRDefault="00E15E43" w:rsidP="003725F7">
            <w:pPr>
              <w:tabs>
                <w:tab w:val="left" w:pos="-388"/>
                <w:tab w:val="left" w:pos="0"/>
                <w:tab w:val="left" w:pos="450"/>
              </w:tabs>
              <w:rPr>
                <w:rFonts w:cs="Arial"/>
                <w:szCs w:val="22"/>
              </w:rPr>
            </w:pPr>
          </w:p>
          <w:p w:rsidR="00E00679" w:rsidRPr="00F34FE2" w:rsidRDefault="00E15E43" w:rsidP="00E15E43">
            <w:pPr>
              <w:widowControl/>
              <w:spacing w:before="100" w:beforeAutospacing="1" w:after="100" w:afterAutospacing="1"/>
              <w:contextualSpacing/>
              <w:rPr>
                <w:rFonts w:cs="Arial"/>
                <w:szCs w:val="22"/>
              </w:rPr>
            </w:pPr>
            <w:r w:rsidRPr="00F34FE2">
              <w:rPr>
                <w:rFonts w:cs="Arial"/>
                <w:szCs w:val="22"/>
              </w:rPr>
              <w:t xml:space="preserve">Draft to be circulated when ready. </w:t>
            </w:r>
          </w:p>
        </w:tc>
      </w:tr>
    </w:tbl>
    <w:p w:rsidR="00F34FE2" w:rsidRDefault="00F34FE2" w:rsidP="00F34FE2">
      <w:pPr>
        <w:pStyle w:val="PlainText"/>
      </w:pPr>
    </w:p>
    <w:p w:rsidR="00F34FE2" w:rsidRDefault="00F34FE2" w:rsidP="00F34FE2">
      <w:pPr>
        <w:pStyle w:val="PlainText"/>
      </w:pPr>
    </w:p>
    <w:p w:rsidR="00F34FE2" w:rsidRDefault="00F34FE2" w:rsidP="00F34FE2">
      <w:pPr>
        <w:pStyle w:val="PlainText"/>
      </w:pPr>
      <w:r>
        <w:t>Draft Disclaimer language to be finalized November 9</w:t>
      </w:r>
      <w:r w:rsidRPr="00F34FE2">
        <w:rPr>
          <w:vertAlign w:val="superscript"/>
        </w:rPr>
        <w:t>th</w:t>
      </w:r>
      <w:r>
        <w:t>, 2010:</w:t>
      </w:r>
    </w:p>
    <w:p w:rsidR="00F34FE2" w:rsidRDefault="00F34FE2" w:rsidP="00F34FE2">
      <w:pPr>
        <w:pStyle w:val="PlainText"/>
      </w:pPr>
    </w:p>
    <w:p w:rsidR="00F34FE2" w:rsidRDefault="00F34FE2" w:rsidP="00F34FE2">
      <w:pPr>
        <w:pStyle w:val="PlainText"/>
      </w:pPr>
      <w:r>
        <w:t>"CPIC’s guidelines reflect expert consensus based on clinical evidence and literature available at the time they are written and are intended to assist clinicians in decision-making and identify questions and settings for further research. New pharmacogenomic evidence may have emerged since the time a guideline was submitted for publication.</w:t>
      </w:r>
    </w:p>
    <w:p w:rsidR="00F34FE2" w:rsidRDefault="00F34FE2" w:rsidP="00F34FE2">
      <w:pPr>
        <w:pStyle w:val="PlainText"/>
      </w:pPr>
      <w:r>
        <w:t xml:space="preserve">Guidelines are limited in scope and are not applicable to interventions or diseases not specifically identified. Guidelines cannot account for individual variation among patients and cannot be considered inclusive of all proper methods of care or exclusive of other treatments. It is the responsibility of the health care provider to determine the best course of </w:t>
      </w:r>
      <w:r>
        <w:lastRenderedPageBreak/>
        <w:t>treatment for the patient. Accordingly, adherence to any guideline is voluntary, with the ultimate determination regarding its application to be made by the clinician. CPIC assumes no responsibility for any injury or damage to persons or property arising out of or related to any use of CPIC's guidelines, or for any errors or omissions."</w:t>
      </w:r>
    </w:p>
    <w:p w:rsidR="00B47B24" w:rsidRPr="00F34FE2" w:rsidRDefault="00B47B24">
      <w:pPr>
        <w:tabs>
          <w:tab w:val="right" w:pos="14400"/>
        </w:tabs>
        <w:rPr>
          <w:rFonts w:cs="Arial"/>
          <w:szCs w:val="22"/>
        </w:rPr>
      </w:pPr>
    </w:p>
    <w:sectPr w:rsidR="00B47B24" w:rsidRPr="00F34FE2" w:rsidSect="00B91359">
      <w:footerReference w:type="default" r:id="rId8"/>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43" w:rsidRDefault="00E15E43" w:rsidP="00E00679">
      <w:r>
        <w:separator/>
      </w:r>
    </w:p>
  </w:endnote>
  <w:endnote w:type="continuationSeparator" w:id="0">
    <w:p w:rsidR="00E15E43" w:rsidRDefault="00E15E43"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43" w:rsidRDefault="00E15E43">
    <w:pPr>
      <w:pStyle w:val="Footer"/>
    </w:pPr>
    <w:r>
      <w:t>CPIC Minutes</w:t>
    </w:r>
    <w:r>
      <w:ptab w:relativeTo="margin" w:alignment="center" w:leader="none"/>
    </w:r>
    <w:r>
      <w:t>October 7, 2010</w:t>
    </w:r>
    <w:r>
      <w:ptab w:relativeTo="margin" w:alignment="right" w:leader="none"/>
    </w:r>
    <w:r w:rsidR="001D3D8A">
      <w:fldChar w:fldCharType="begin"/>
    </w:r>
    <w:r w:rsidR="001D3D8A">
      <w:instrText xml:space="preserve"> PAGE   \* MERGEFORMAT </w:instrText>
    </w:r>
    <w:r w:rsidR="001D3D8A">
      <w:fldChar w:fldCharType="separate"/>
    </w:r>
    <w:r w:rsidR="001D3D8A">
      <w:rPr>
        <w:noProof/>
      </w:rPr>
      <w:t>2</w:t>
    </w:r>
    <w:r w:rsidR="001D3D8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43" w:rsidRDefault="00E15E43" w:rsidP="00E00679">
      <w:r>
        <w:separator/>
      </w:r>
    </w:p>
  </w:footnote>
  <w:footnote w:type="continuationSeparator" w:id="0">
    <w:p w:rsidR="00E15E43" w:rsidRDefault="00E15E43"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A46"/>
    <w:multiLevelType w:val="hybridMultilevel"/>
    <w:tmpl w:val="F16090DC"/>
    <w:lvl w:ilvl="0" w:tplc="2774D26C">
      <w:numFmt w:val="bullet"/>
      <w:lvlText w:val="-"/>
      <w:lvlJc w:val="left"/>
      <w:pPr>
        <w:ind w:left="1080" w:hanging="360"/>
      </w:pPr>
      <w:rPr>
        <w:rFonts w:ascii="Arial" w:eastAsia="Times New Roman" w:hAnsi="Arial" w:cs="Calibri"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0637A"/>
    <w:multiLevelType w:val="multilevel"/>
    <w:tmpl w:val="220C7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A522EE"/>
    <w:multiLevelType w:val="hybridMultilevel"/>
    <w:tmpl w:val="79A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A2E84"/>
    <w:multiLevelType w:val="hybridMultilevel"/>
    <w:tmpl w:val="826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E66BE"/>
    <w:multiLevelType w:val="multilevel"/>
    <w:tmpl w:val="FA7E6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D443CB"/>
    <w:multiLevelType w:val="multilevel"/>
    <w:tmpl w:val="2D3E0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9D4F65"/>
    <w:multiLevelType w:val="hybridMultilevel"/>
    <w:tmpl w:val="FF38BB64"/>
    <w:lvl w:ilvl="0" w:tplc="D598B77E">
      <w:numFmt w:val="bullet"/>
      <w:lvlText w:val=""/>
      <w:lvlJc w:val="left"/>
      <w:pPr>
        <w:ind w:left="1080" w:hanging="360"/>
      </w:pPr>
      <w:rPr>
        <w:rFonts w:ascii="Wingdings" w:eastAsia="Times New Roman" w:hAnsi="Wingdings" w:cs="Calibri"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D55162"/>
    <w:multiLevelType w:val="hybridMultilevel"/>
    <w:tmpl w:val="BB5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A6F84"/>
    <w:multiLevelType w:val="hybridMultilevel"/>
    <w:tmpl w:val="AF168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FE32EE"/>
    <w:multiLevelType w:val="hybridMultilevel"/>
    <w:tmpl w:val="32A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F58BF"/>
    <w:multiLevelType w:val="hybridMultilevel"/>
    <w:tmpl w:val="E16ECAF4"/>
    <w:lvl w:ilvl="0" w:tplc="D598B77E">
      <w:numFmt w:val="bullet"/>
      <w:lvlText w:val=""/>
      <w:lvlJc w:val="left"/>
      <w:pPr>
        <w:ind w:left="1080" w:hanging="360"/>
      </w:pPr>
      <w:rPr>
        <w:rFonts w:ascii="Wingdings" w:eastAsia="Times New Roman" w:hAnsi="Wingdings" w:cs="Calibri" w:hint="default"/>
      </w:rPr>
    </w:lvl>
    <w:lvl w:ilvl="1" w:tplc="04090001">
      <w:start w:val="1"/>
      <w:numFmt w:val="bullet"/>
      <w:lvlText w:val=""/>
      <w:lvlJc w:val="left"/>
      <w:pPr>
        <w:ind w:left="1800" w:hanging="360"/>
      </w:pPr>
      <w:rPr>
        <w:rFonts w:ascii="Symbol" w:hAnsi="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446D5C"/>
    <w:multiLevelType w:val="hybridMultilevel"/>
    <w:tmpl w:val="4E8A6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F34213E"/>
    <w:multiLevelType w:val="hybridMultilevel"/>
    <w:tmpl w:val="1B70E530"/>
    <w:lvl w:ilvl="0" w:tplc="DAAECFB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5C1CBD"/>
    <w:multiLevelType w:val="hybridMultilevel"/>
    <w:tmpl w:val="83C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8B4264"/>
    <w:multiLevelType w:val="hybridMultilevel"/>
    <w:tmpl w:val="5D309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617B76"/>
    <w:multiLevelType w:val="hybridMultilevel"/>
    <w:tmpl w:val="D9705DC6"/>
    <w:lvl w:ilvl="0" w:tplc="A5F40720">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1"/>
  </w:num>
  <w:num w:numId="5">
    <w:abstractNumId w:val="13"/>
  </w:num>
  <w:num w:numId="6">
    <w:abstractNumId w:val="9"/>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 w:numId="14">
    <w:abstractNumId w:val="0"/>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E2723"/>
    <w:rsid w:val="00000655"/>
    <w:rsid w:val="00006B63"/>
    <w:rsid w:val="00013AB5"/>
    <w:rsid w:val="0002505E"/>
    <w:rsid w:val="00071849"/>
    <w:rsid w:val="00097EB1"/>
    <w:rsid w:val="000A4E1A"/>
    <w:rsid w:val="000B290E"/>
    <w:rsid w:val="000D538E"/>
    <w:rsid w:val="000E6969"/>
    <w:rsid w:val="00113D3C"/>
    <w:rsid w:val="00120327"/>
    <w:rsid w:val="001203FD"/>
    <w:rsid w:val="001275C0"/>
    <w:rsid w:val="001576EA"/>
    <w:rsid w:val="00167896"/>
    <w:rsid w:val="001810E5"/>
    <w:rsid w:val="001B036D"/>
    <w:rsid w:val="001D3D8A"/>
    <w:rsid w:val="00210C5C"/>
    <w:rsid w:val="002344B6"/>
    <w:rsid w:val="0023788C"/>
    <w:rsid w:val="00241ADC"/>
    <w:rsid w:val="00246A2E"/>
    <w:rsid w:val="00247AB2"/>
    <w:rsid w:val="00260076"/>
    <w:rsid w:val="00260B34"/>
    <w:rsid w:val="00271A9C"/>
    <w:rsid w:val="00277E00"/>
    <w:rsid w:val="00284CC1"/>
    <w:rsid w:val="002A4D8C"/>
    <w:rsid w:val="002C49CD"/>
    <w:rsid w:val="002E4B90"/>
    <w:rsid w:val="002F0507"/>
    <w:rsid w:val="00333E31"/>
    <w:rsid w:val="0033416E"/>
    <w:rsid w:val="0034571B"/>
    <w:rsid w:val="003725F7"/>
    <w:rsid w:val="00372987"/>
    <w:rsid w:val="00376FFA"/>
    <w:rsid w:val="0038667B"/>
    <w:rsid w:val="00394558"/>
    <w:rsid w:val="003A6D91"/>
    <w:rsid w:val="003C6E3A"/>
    <w:rsid w:val="003F641E"/>
    <w:rsid w:val="00402704"/>
    <w:rsid w:val="004037A8"/>
    <w:rsid w:val="00412BAD"/>
    <w:rsid w:val="004154E2"/>
    <w:rsid w:val="004170EC"/>
    <w:rsid w:val="00445D26"/>
    <w:rsid w:val="00461127"/>
    <w:rsid w:val="00477418"/>
    <w:rsid w:val="00490568"/>
    <w:rsid w:val="004A3A57"/>
    <w:rsid w:val="004A5DEB"/>
    <w:rsid w:val="004B5764"/>
    <w:rsid w:val="004D4E60"/>
    <w:rsid w:val="004E2E8E"/>
    <w:rsid w:val="004E689A"/>
    <w:rsid w:val="005021D3"/>
    <w:rsid w:val="00537ACC"/>
    <w:rsid w:val="005639D7"/>
    <w:rsid w:val="00571ED4"/>
    <w:rsid w:val="00580E5F"/>
    <w:rsid w:val="00580FEF"/>
    <w:rsid w:val="00593949"/>
    <w:rsid w:val="005A7E37"/>
    <w:rsid w:val="005B3DCC"/>
    <w:rsid w:val="005B4621"/>
    <w:rsid w:val="005B4C3B"/>
    <w:rsid w:val="005C0860"/>
    <w:rsid w:val="005E2723"/>
    <w:rsid w:val="00612211"/>
    <w:rsid w:val="00620B4B"/>
    <w:rsid w:val="0067768F"/>
    <w:rsid w:val="00683E8A"/>
    <w:rsid w:val="006A3925"/>
    <w:rsid w:val="006B0E66"/>
    <w:rsid w:val="006B1EF8"/>
    <w:rsid w:val="00700E35"/>
    <w:rsid w:val="00706062"/>
    <w:rsid w:val="00736048"/>
    <w:rsid w:val="00740994"/>
    <w:rsid w:val="0076225E"/>
    <w:rsid w:val="007942AE"/>
    <w:rsid w:val="007E1843"/>
    <w:rsid w:val="007E446E"/>
    <w:rsid w:val="007F3F3A"/>
    <w:rsid w:val="00805851"/>
    <w:rsid w:val="008353EA"/>
    <w:rsid w:val="008439EC"/>
    <w:rsid w:val="00843B6A"/>
    <w:rsid w:val="00845007"/>
    <w:rsid w:val="0087385A"/>
    <w:rsid w:val="00880B0B"/>
    <w:rsid w:val="008A200A"/>
    <w:rsid w:val="008A55A8"/>
    <w:rsid w:val="008F0614"/>
    <w:rsid w:val="009219ED"/>
    <w:rsid w:val="009256E2"/>
    <w:rsid w:val="00944FD6"/>
    <w:rsid w:val="00964673"/>
    <w:rsid w:val="00983774"/>
    <w:rsid w:val="009A520D"/>
    <w:rsid w:val="009A7516"/>
    <w:rsid w:val="009D7EB6"/>
    <w:rsid w:val="00A326FF"/>
    <w:rsid w:val="00A41A98"/>
    <w:rsid w:val="00A46308"/>
    <w:rsid w:val="00A51341"/>
    <w:rsid w:val="00A612DB"/>
    <w:rsid w:val="00AD0FBB"/>
    <w:rsid w:val="00AD14AB"/>
    <w:rsid w:val="00AE4D0B"/>
    <w:rsid w:val="00AF21C8"/>
    <w:rsid w:val="00B212AC"/>
    <w:rsid w:val="00B457F1"/>
    <w:rsid w:val="00B47B24"/>
    <w:rsid w:val="00B567CD"/>
    <w:rsid w:val="00B74E84"/>
    <w:rsid w:val="00B91359"/>
    <w:rsid w:val="00BA29F1"/>
    <w:rsid w:val="00BE110E"/>
    <w:rsid w:val="00C17171"/>
    <w:rsid w:val="00C4599D"/>
    <w:rsid w:val="00C70CAA"/>
    <w:rsid w:val="00C7700A"/>
    <w:rsid w:val="00CA43E4"/>
    <w:rsid w:val="00CF2234"/>
    <w:rsid w:val="00CF5CCB"/>
    <w:rsid w:val="00D072AC"/>
    <w:rsid w:val="00D318CC"/>
    <w:rsid w:val="00D4679D"/>
    <w:rsid w:val="00D60E2E"/>
    <w:rsid w:val="00D732BB"/>
    <w:rsid w:val="00D82D23"/>
    <w:rsid w:val="00DA13D0"/>
    <w:rsid w:val="00DF27D3"/>
    <w:rsid w:val="00E00679"/>
    <w:rsid w:val="00E07683"/>
    <w:rsid w:val="00E15E43"/>
    <w:rsid w:val="00E446F4"/>
    <w:rsid w:val="00E64B2B"/>
    <w:rsid w:val="00EB56B7"/>
    <w:rsid w:val="00EB58EC"/>
    <w:rsid w:val="00EE5EDB"/>
    <w:rsid w:val="00F146AA"/>
    <w:rsid w:val="00F32800"/>
    <w:rsid w:val="00F34FE2"/>
    <w:rsid w:val="00F61213"/>
    <w:rsid w:val="00F657C2"/>
    <w:rsid w:val="00F66DE5"/>
    <w:rsid w:val="00FB7593"/>
    <w:rsid w:val="00FD03E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uiPriority w:val="99"/>
    <w:rsid w:val="007F3F3A"/>
    <w:rPr>
      <w:color w:val="0000FF"/>
      <w:u w:val="single"/>
    </w:rPr>
  </w:style>
  <w:style w:type="character" w:styleId="CommentReference">
    <w:name w:val="annotation reference"/>
    <w:basedOn w:val="DefaultParagraphFont"/>
    <w:uiPriority w:val="99"/>
    <w:rsid w:val="004A5DEB"/>
    <w:rPr>
      <w:sz w:val="16"/>
      <w:szCs w:val="16"/>
    </w:rPr>
  </w:style>
  <w:style w:type="paragraph" w:styleId="CommentText">
    <w:name w:val="annotation text"/>
    <w:basedOn w:val="Normal"/>
    <w:link w:val="CommentTextChar"/>
    <w:uiPriority w:val="99"/>
    <w:rsid w:val="004A5DEB"/>
    <w:rPr>
      <w:sz w:val="20"/>
    </w:rPr>
  </w:style>
  <w:style w:type="character" w:customStyle="1" w:styleId="CommentTextChar">
    <w:name w:val="Comment Text Char"/>
    <w:basedOn w:val="DefaultParagraphFont"/>
    <w:link w:val="CommentText"/>
    <w:uiPriority w:val="99"/>
    <w:rsid w:val="004A5DEB"/>
    <w:rPr>
      <w:rFonts w:ascii="Arial" w:hAnsi="Arial"/>
      <w:snapToGrid w:val="0"/>
    </w:rPr>
  </w:style>
  <w:style w:type="paragraph" w:styleId="CommentSubject">
    <w:name w:val="annotation subject"/>
    <w:basedOn w:val="CommentText"/>
    <w:next w:val="CommentText"/>
    <w:link w:val="CommentSubjectChar"/>
    <w:rsid w:val="004A5DEB"/>
    <w:rPr>
      <w:b/>
      <w:bCs/>
    </w:rPr>
  </w:style>
  <w:style w:type="character" w:customStyle="1" w:styleId="CommentSubjectChar">
    <w:name w:val="Comment Subject Char"/>
    <w:basedOn w:val="CommentTextChar"/>
    <w:link w:val="CommentSubject"/>
    <w:rsid w:val="004A5DEB"/>
    <w:rPr>
      <w:rFonts w:ascii="Arial" w:hAnsi="Arial"/>
      <w:b/>
      <w:bCs/>
      <w:snapToGrid w:val="0"/>
    </w:rPr>
  </w:style>
  <w:style w:type="paragraph" w:styleId="BalloonText">
    <w:name w:val="Balloon Text"/>
    <w:basedOn w:val="Normal"/>
    <w:link w:val="BalloonTextChar"/>
    <w:rsid w:val="004A5DEB"/>
    <w:rPr>
      <w:rFonts w:ascii="Tahoma" w:hAnsi="Tahoma" w:cs="Tahoma"/>
      <w:sz w:val="16"/>
      <w:szCs w:val="16"/>
    </w:rPr>
  </w:style>
  <w:style w:type="character" w:customStyle="1" w:styleId="BalloonTextChar">
    <w:name w:val="Balloon Text Char"/>
    <w:basedOn w:val="DefaultParagraphFont"/>
    <w:link w:val="BalloonText"/>
    <w:rsid w:val="004A5DEB"/>
    <w:rPr>
      <w:rFonts w:ascii="Tahoma" w:hAnsi="Tahoma" w:cs="Tahoma"/>
      <w:snapToGrid w:val="0"/>
      <w:sz w:val="16"/>
      <w:szCs w:val="16"/>
    </w:rPr>
  </w:style>
  <w:style w:type="paragraph" w:styleId="ListParagraph">
    <w:name w:val="List Paragraph"/>
    <w:basedOn w:val="Normal"/>
    <w:uiPriority w:val="34"/>
    <w:qFormat/>
    <w:rsid w:val="001810E5"/>
    <w:pPr>
      <w:ind w:left="720"/>
      <w:contextualSpacing/>
    </w:pPr>
  </w:style>
  <w:style w:type="paragraph" w:styleId="Header">
    <w:name w:val="header"/>
    <w:basedOn w:val="Normal"/>
    <w:link w:val="HeaderChar"/>
    <w:uiPriority w:val="99"/>
    <w:rsid w:val="00E00679"/>
    <w:pPr>
      <w:tabs>
        <w:tab w:val="center" w:pos="4680"/>
        <w:tab w:val="right" w:pos="9360"/>
      </w:tabs>
    </w:pPr>
  </w:style>
  <w:style w:type="character" w:customStyle="1" w:styleId="HeaderChar">
    <w:name w:val="Header Char"/>
    <w:basedOn w:val="DefaultParagraphFont"/>
    <w:link w:val="Header"/>
    <w:uiPriority w:val="99"/>
    <w:rsid w:val="00E00679"/>
    <w:rPr>
      <w:rFonts w:ascii="Arial" w:hAnsi="Arial"/>
      <w:snapToGrid w:val="0"/>
      <w:sz w:val="22"/>
    </w:rPr>
  </w:style>
  <w:style w:type="paragraph" w:styleId="Footer">
    <w:name w:val="footer"/>
    <w:basedOn w:val="Normal"/>
    <w:link w:val="FooterChar"/>
    <w:uiPriority w:val="99"/>
    <w:rsid w:val="00E00679"/>
    <w:pPr>
      <w:tabs>
        <w:tab w:val="center" w:pos="4680"/>
        <w:tab w:val="right" w:pos="9360"/>
      </w:tabs>
    </w:pPr>
  </w:style>
  <w:style w:type="character" w:customStyle="1" w:styleId="FooterChar">
    <w:name w:val="Footer Char"/>
    <w:basedOn w:val="DefaultParagraphFont"/>
    <w:link w:val="Footer"/>
    <w:uiPriority w:val="99"/>
    <w:rsid w:val="00E00679"/>
    <w:rPr>
      <w:rFonts w:ascii="Arial" w:hAnsi="Arial"/>
      <w:snapToGrid w:val="0"/>
      <w:sz w:val="22"/>
    </w:rPr>
  </w:style>
  <w:style w:type="paragraph" w:styleId="PlainText">
    <w:name w:val="Plain Text"/>
    <w:basedOn w:val="Normal"/>
    <w:link w:val="PlainTextChar"/>
    <w:uiPriority w:val="99"/>
    <w:unhideWhenUsed/>
    <w:rsid w:val="00F34FE2"/>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F34FE2"/>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IT Support Services</dc:creator>
  <cp:keywords/>
  <cp:lastModifiedBy>Kelly Caudle</cp:lastModifiedBy>
  <cp:revision>3</cp:revision>
  <cp:lastPrinted>2010-01-08T17:43:00Z</cp:lastPrinted>
  <dcterms:created xsi:type="dcterms:W3CDTF">2010-11-07T17:47:00Z</dcterms:created>
  <dcterms:modified xsi:type="dcterms:W3CDTF">2014-06-18T15:58:00Z</dcterms:modified>
</cp:coreProperties>
</file>