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B24" w:rsidRPr="00394E01" w:rsidRDefault="00B47B24" w:rsidP="005F6406">
      <w:pPr>
        <w:tabs>
          <w:tab w:val="center" w:pos="7200"/>
        </w:tabs>
        <w:jc w:val="center"/>
        <w:rPr>
          <w:rFonts w:asciiTheme="majorHAnsi" w:hAnsiTheme="majorHAnsi"/>
          <w:szCs w:val="22"/>
        </w:rPr>
      </w:pPr>
      <w:r w:rsidRPr="00394E01">
        <w:rPr>
          <w:rFonts w:asciiTheme="majorHAnsi" w:hAnsiTheme="majorHAnsi"/>
          <w:szCs w:val="22"/>
        </w:rPr>
        <w:t>MINUTES</w:t>
      </w:r>
    </w:p>
    <w:p w:rsidR="00B47B24" w:rsidRPr="00394E01" w:rsidRDefault="00736048" w:rsidP="005F6406">
      <w:pPr>
        <w:tabs>
          <w:tab w:val="center" w:pos="7200"/>
        </w:tabs>
        <w:jc w:val="center"/>
        <w:rPr>
          <w:rFonts w:asciiTheme="majorHAnsi" w:hAnsiTheme="majorHAnsi"/>
          <w:szCs w:val="22"/>
        </w:rPr>
      </w:pPr>
      <w:r w:rsidRPr="00394E01">
        <w:rPr>
          <w:rFonts w:asciiTheme="majorHAnsi" w:hAnsiTheme="majorHAnsi"/>
          <w:szCs w:val="22"/>
        </w:rPr>
        <w:t>CPIC CONFERENCE CALL</w:t>
      </w:r>
    </w:p>
    <w:p w:rsidR="00B47B24" w:rsidRPr="00394E01" w:rsidRDefault="00B47B24" w:rsidP="005F6406">
      <w:pPr>
        <w:tabs>
          <w:tab w:val="left" w:pos="-388"/>
          <w:tab w:val="left" w:pos="0"/>
          <w:tab w:val="left" w:pos="450"/>
        </w:tabs>
        <w:rPr>
          <w:rFonts w:asciiTheme="majorHAnsi" w:hAnsiTheme="majorHAnsi"/>
          <w:szCs w:val="22"/>
        </w:rPr>
      </w:pPr>
    </w:p>
    <w:p w:rsidR="00B47B24" w:rsidRPr="00394E01" w:rsidRDefault="00B47B24" w:rsidP="005F6406">
      <w:pPr>
        <w:tabs>
          <w:tab w:val="left" w:pos="-388"/>
          <w:tab w:val="left" w:pos="0"/>
          <w:tab w:val="left" w:pos="450"/>
          <w:tab w:val="left" w:pos="1890"/>
        </w:tabs>
        <w:ind w:left="1440" w:hanging="1440"/>
        <w:rPr>
          <w:rFonts w:asciiTheme="majorHAnsi" w:hAnsiTheme="majorHAnsi"/>
          <w:szCs w:val="22"/>
        </w:rPr>
      </w:pPr>
      <w:r w:rsidRPr="00394E01">
        <w:rPr>
          <w:rFonts w:asciiTheme="majorHAnsi" w:hAnsiTheme="majorHAnsi"/>
          <w:szCs w:val="22"/>
        </w:rPr>
        <w:t>DATE:</w:t>
      </w:r>
      <w:r w:rsidRPr="00394E01">
        <w:rPr>
          <w:rFonts w:asciiTheme="majorHAnsi" w:hAnsiTheme="majorHAnsi"/>
          <w:szCs w:val="22"/>
        </w:rPr>
        <w:tab/>
      </w:r>
      <w:r w:rsidR="0054107D">
        <w:rPr>
          <w:rFonts w:asciiTheme="majorHAnsi" w:hAnsiTheme="majorHAnsi"/>
          <w:szCs w:val="22"/>
        </w:rPr>
        <w:t>September 1st</w:t>
      </w:r>
      <w:r w:rsidR="00D53A59" w:rsidRPr="00394E01">
        <w:rPr>
          <w:rFonts w:asciiTheme="majorHAnsi" w:hAnsiTheme="majorHAnsi"/>
          <w:szCs w:val="22"/>
        </w:rPr>
        <w:t>, 2011</w:t>
      </w:r>
    </w:p>
    <w:p w:rsidR="001810E5" w:rsidRPr="00394E01" w:rsidRDefault="00B47B24" w:rsidP="005F6406">
      <w:pPr>
        <w:pStyle w:val="BodyTextIndent"/>
        <w:tabs>
          <w:tab w:val="left" w:pos="1890"/>
        </w:tabs>
        <w:rPr>
          <w:rFonts w:asciiTheme="majorHAnsi" w:hAnsiTheme="majorHAnsi"/>
          <w:sz w:val="22"/>
          <w:szCs w:val="22"/>
        </w:rPr>
      </w:pPr>
      <w:r w:rsidRPr="00394E01">
        <w:rPr>
          <w:rFonts w:asciiTheme="majorHAnsi" w:hAnsiTheme="majorHAnsi"/>
          <w:sz w:val="22"/>
          <w:szCs w:val="22"/>
        </w:rPr>
        <w:t xml:space="preserve">PRESENT: </w:t>
      </w:r>
      <w:r w:rsidRPr="00394E01">
        <w:rPr>
          <w:rFonts w:asciiTheme="majorHAnsi" w:hAnsiTheme="majorHAnsi"/>
          <w:sz w:val="22"/>
          <w:szCs w:val="22"/>
        </w:rPr>
        <w:tab/>
      </w:r>
      <w:proofErr w:type="spellStart"/>
      <w:r w:rsidR="00F4757B" w:rsidRPr="00394E01">
        <w:rPr>
          <w:rFonts w:asciiTheme="majorHAnsi" w:hAnsiTheme="majorHAnsi"/>
          <w:sz w:val="22"/>
          <w:szCs w:val="22"/>
        </w:rPr>
        <w:t>Uli</w:t>
      </w:r>
      <w:proofErr w:type="spellEnd"/>
      <w:r w:rsidR="00F4757B" w:rsidRPr="00394E01">
        <w:rPr>
          <w:rFonts w:asciiTheme="majorHAnsi" w:hAnsiTheme="majorHAnsi"/>
          <w:sz w:val="22"/>
          <w:szCs w:val="22"/>
        </w:rPr>
        <w:t xml:space="preserve"> </w:t>
      </w:r>
      <w:proofErr w:type="spellStart"/>
      <w:r w:rsidR="00F4757B" w:rsidRPr="00394E01">
        <w:rPr>
          <w:rFonts w:asciiTheme="majorHAnsi" w:hAnsiTheme="majorHAnsi"/>
          <w:sz w:val="22"/>
          <w:szCs w:val="22"/>
        </w:rPr>
        <w:t>Broeckel</w:t>
      </w:r>
      <w:proofErr w:type="spellEnd"/>
      <w:r w:rsidR="00F4757B" w:rsidRPr="00394E01">
        <w:rPr>
          <w:rFonts w:asciiTheme="majorHAnsi" w:hAnsiTheme="majorHAnsi"/>
          <w:sz w:val="22"/>
          <w:szCs w:val="22"/>
        </w:rPr>
        <w:t xml:space="preserve">, Tom Callaghan, Michelle Carrillo, Kristine Crews, Andrea </w:t>
      </w:r>
      <w:proofErr w:type="spellStart"/>
      <w:r w:rsidR="00F4757B" w:rsidRPr="00394E01">
        <w:rPr>
          <w:rFonts w:asciiTheme="majorHAnsi" w:hAnsiTheme="majorHAnsi"/>
          <w:sz w:val="22"/>
          <w:szCs w:val="22"/>
        </w:rPr>
        <w:t>Gaedigk</w:t>
      </w:r>
      <w:proofErr w:type="spellEnd"/>
      <w:r w:rsidR="00F4757B" w:rsidRPr="00394E01">
        <w:rPr>
          <w:rFonts w:asciiTheme="majorHAnsi" w:hAnsiTheme="majorHAnsi"/>
          <w:sz w:val="22"/>
          <w:szCs w:val="22"/>
        </w:rPr>
        <w:t xml:space="preserve">, James Hoffman, Lucia </w:t>
      </w:r>
      <w:proofErr w:type="spellStart"/>
      <w:r w:rsidR="00F4757B" w:rsidRPr="00394E01">
        <w:rPr>
          <w:rFonts w:asciiTheme="majorHAnsi" w:hAnsiTheme="majorHAnsi"/>
          <w:sz w:val="22"/>
          <w:szCs w:val="22"/>
        </w:rPr>
        <w:t>Hindorff</w:t>
      </w:r>
      <w:proofErr w:type="spellEnd"/>
      <w:r w:rsidR="00F4757B" w:rsidRPr="00394E01">
        <w:rPr>
          <w:rFonts w:asciiTheme="majorHAnsi" w:hAnsiTheme="majorHAnsi"/>
          <w:sz w:val="22"/>
          <w:szCs w:val="22"/>
        </w:rPr>
        <w:t xml:space="preserve">, Julie Johnson, Deanna </w:t>
      </w:r>
      <w:proofErr w:type="spellStart"/>
      <w:r w:rsidR="00F4757B" w:rsidRPr="00394E01">
        <w:rPr>
          <w:rFonts w:asciiTheme="majorHAnsi" w:hAnsiTheme="majorHAnsi"/>
          <w:sz w:val="22"/>
          <w:szCs w:val="22"/>
        </w:rPr>
        <w:t>Kroetz</w:t>
      </w:r>
      <w:proofErr w:type="spellEnd"/>
      <w:r w:rsidR="00F4757B" w:rsidRPr="00394E01">
        <w:rPr>
          <w:rFonts w:asciiTheme="majorHAnsi" w:hAnsiTheme="majorHAnsi"/>
          <w:sz w:val="22"/>
          <w:szCs w:val="22"/>
        </w:rPr>
        <w:t xml:space="preserve">, </w:t>
      </w:r>
      <w:r w:rsidR="00F4757B">
        <w:rPr>
          <w:rFonts w:asciiTheme="majorHAnsi" w:hAnsiTheme="majorHAnsi"/>
          <w:sz w:val="22"/>
          <w:szCs w:val="22"/>
        </w:rPr>
        <w:t xml:space="preserve">Dina </w:t>
      </w:r>
      <w:proofErr w:type="spellStart"/>
      <w:r w:rsidR="00F4757B">
        <w:rPr>
          <w:rFonts w:asciiTheme="majorHAnsi" w:hAnsiTheme="majorHAnsi"/>
          <w:sz w:val="22"/>
          <w:szCs w:val="22"/>
        </w:rPr>
        <w:t>Paltoo</w:t>
      </w:r>
      <w:proofErr w:type="spellEnd"/>
      <w:r w:rsidR="00F4757B">
        <w:rPr>
          <w:rFonts w:asciiTheme="majorHAnsi" w:hAnsiTheme="majorHAnsi"/>
          <w:sz w:val="22"/>
          <w:szCs w:val="22"/>
        </w:rPr>
        <w:t xml:space="preserve">, Susan </w:t>
      </w:r>
      <w:proofErr w:type="spellStart"/>
      <w:r w:rsidR="00F4757B">
        <w:rPr>
          <w:rFonts w:asciiTheme="majorHAnsi" w:hAnsiTheme="majorHAnsi"/>
          <w:sz w:val="22"/>
          <w:szCs w:val="22"/>
        </w:rPr>
        <w:t>Leckband</w:t>
      </w:r>
      <w:proofErr w:type="spellEnd"/>
      <w:r w:rsidR="00F4757B">
        <w:rPr>
          <w:rFonts w:asciiTheme="majorHAnsi" w:hAnsiTheme="majorHAnsi"/>
          <w:sz w:val="22"/>
          <w:szCs w:val="22"/>
        </w:rPr>
        <w:t xml:space="preserve">, </w:t>
      </w:r>
      <w:r w:rsidR="00F4757B" w:rsidRPr="00394E01">
        <w:rPr>
          <w:rFonts w:asciiTheme="majorHAnsi" w:hAnsiTheme="majorHAnsi"/>
          <w:sz w:val="22"/>
          <w:szCs w:val="22"/>
        </w:rPr>
        <w:t xml:space="preserve">Rochelle Long, </w:t>
      </w:r>
      <w:proofErr w:type="spellStart"/>
      <w:r w:rsidR="00F4757B">
        <w:rPr>
          <w:rFonts w:asciiTheme="majorHAnsi" w:hAnsiTheme="majorHAnsi"/>
          <w:sz w:val="22"/>
          <w:szCs w:val="22"/>
        </w:rPr>
        <w:t>Danuel</w:t>
      </w:r>
      <w:proofErr w:type="spellEnd"/>
      <w:r w:rsidR="00F4757B">
        <w:rPr>
          <w:rFonts w:asciiTheme="majorHAnsi" w:hAnsiTheme="majorHAnsi"/>
          <w:sz w:val="22"/>
          <w:szCs w:val="22"/>
        </w:rPr>
        <w:t xml:space="preserve"> Mueller, </w:t>
      </w:r>
      <w:r w:rsidR="00F4757B" w:rsidRPr="00394E01">
        <w:rPr>
          <w:rFonts w:asciiTheme="majorHAnsi" w:hAnsiTheme="majorHAnsi"/>
          <w:sz w:val="22"/>
          <w:szCs w:val="22"/>
        </w:rPr>
        <w:t>Mary Relling,</w:t>
      </w:r>
      <w:r w:rsidR="00F4757B">
        <w:rPr>
          <w:rFonts w:asciiTheme="majorHAnsi" w:hAnsiTheme="majorHAnsi"/>
          <w:sz w:val="22"/>
          <w:szCs w:val="22"/>
        </w:rPr>
        <w:t xml:space="preserve"> Alan </w:t>
      </w:r>
      <w:proofErr w:type="spellStart"/>
      <w:r w:rsidR="00F4757B">
        <w:rPr>
          <w:rFonts w:asciiTheme="majorHAnsi" w:hAnsiTheme="majorHAnsi"/>
          <w:sz w:val="22"/>
          <w:szCs w:val="22"/>
        </w:rPr>
        <w:t>Shuldiner</w:t>
      </w:r>
      <w:proofErr w:type="spellEnd"/>
      <w:r w:rsidR="00F4757B">
        <w:rPr>
          <w:rFonts w:asciiTheme="majorHAnsi" w:hAnsiTheme="majorHAnsi"/>
          <w:sz w:val="22"/>
          <w:szCs w:val="22"/>
        </w:rPr>
        <w:t>,</w:t>
      </w:r>
      <w:r w:rsidR="00F4757B" w:rsidRPr="00394E01">
        <w:rPr>
          <w:rFonts w:asciiTheme="majorHAnsi" w:hAnsiTheme="majorHAnsi"/>
          <w:sz w:val="22"/>
          <w:szCs w:val="22"/>
        </w:rPr>
        <w:t xml:space="preserve"> </w:t>
      </w:r>
      <w:r w:rsidR="00F4757B">
        <w:rPr>
          <w:rFonts w:asciiTheme="majorHAnsi" w:hAnsiTheme="majorHAnsi"/>
          <w:sz w:val="22"/>
          <w:szCs w:val="22"/>
        </w:rPr>
        <w:t xml:space="preserve">Todd </w:t>
      </w:r>
      <w:proofErr w:type="spellStart"/>
      <w:r w:rsidR="00F4757B">
        <w:rPr>
          <w:rFonts w:asciiTheme="majorHAnsi" w:hAnsiTheme="majorHAnsi"/>
          <w:sz w:val="22"/>
          <w:szCs w:val="22"/>
        </w:rPr>
        <w:t>Skaar</w:t>
      </w:r>
      <w:proofErr w:type="spellEnd"/>
      <w:r w:rsidR="00F4757B">
        <w:rPr>
          <w:rFonts w:asciiTheme="majorHAnsi" w:hAnsiTheme="majorHAnsi"/>
          <w:sz w:val="22"/>
          <w:szCs w:val="22"/>
        </w:rPr>
        <w:t xml:space="preserve">, </w:t>
      </w:r>
      <w:r w:rsidR="00F4757B">
        <w:rPr>
          <w:rFonts w:asciiTheme="majorHAnsi" w:hAnsiTheme="majorHAnsi"/>
          <w:sz w:val="22"/>
          <w:szCs w:val="22"/>
        </w:rPr>
        <w:t>Kathryn Teng</w:t>
      </w:r>
      <w:bookmarkStart w:id="0" w:name="_GoBack"/>
      <w:bookmarkEnd w:id="0"/>
    </w:p>
    <w:p w:rsidR="001810E5" w:rsidRPr="00394E01" w:rsidRDefault="001810E5" w:rsidP="005F6406">
      <w:pPr>
        <w:pStyle w:val="BodyTextIndent"/>
        <w:tabs>
          <w:tab w:val="left" w:pos="1890"/>
        </w:tabs>
        <w:rPr>
          <w:rFonts w:asciiTheme="majorHAnsi" w:hAnsiTheme="majorHAnsi"/>
          <w:sz w:val="22"/>
          <w:szCs w:val="22"/>
        </w:rPr>
      </w:pPr>
    </w:p>
    <w:p w:rsidR="00B47B24" w:rsidRPr="00394E01" w:rsidRDefault="00B47B24" w:rsidP="005F6406">
      <w:pPr>
        <w:tabs>
          <w:tab w:val="left" w:pos="-388"/>
          <w:tab w:val="left" w:pos="0"/>
          <w:tab w:val="left" w:pos="450"/>
          <w:tab w:val="left" w:pos="1890"/>
        </w:tabs>
        <w:rPr>
          <w:rFonts w:asciiTheme="majorHAnsi" w:hAnsiTheme="majorHAnsi"/>
          <w:szCs w:val="22"/>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90"/>
        <w:gridCol w:w="8280"/>
        <w:gridCol w:w="4304"/>
      </w:tblGrid>
      <w:tr w:rsidR="00B47B24" w:rsidRPr="00394E01" w:rsidTr="00A46308">
        <w:trPr>
          <w:tblHeader/>
        </w:trPr>
        <w:tc>
          <w:tcPr>
            <w:tcW w:w="1890" w:type="dxa"/>
          </w:tcPr>
          <w:p w:rsidR="00B47B24" w:rsidRPr="00394E01" w:rsidRDefault="00B47B24" w:rsidP="005F6406">
            <w:pPr>
              <w:tabs>
                <w:tab w:val="left" w:pos="-388"/>
                <w:tab w:val="left" w:pos="0"/>
                <w:tab w:val="left" w:pos="450"/>
              </w:tabs>
              <w:spacing w:after="58"/>
              <w:rPr>
                <w:rFonts w:asciiTheme="majorHAnsi" w:hAnsiTheme="majorHAnsi"/>
                <w:szCs w:val="22"/>
              </w:rPr>
            </w:pPr>
            <w:r w:rsidRPr="00394E01">
              <w:rPr>
                <w:rFonts w:asciiTheme="majorHAnsi" w:hAnsiTheme="majorHAnsi"/>
                <w:szCs w:val="22"/>
              </w:rPr>
              <w:t>TOPIC</w:t>
            </w:r>
          </w:p>
        </w:tc>
        <w:tc>
          <w:tcPr>
            <w:tcW w:w="8280" w:type="dxa"/>
          </w:tcPr>
          <w:p w:rsidR="00B47B24" w:rsidRPr="00394E01" w:rsidRDefault="00B47B24" w:rsidP="005F6406">
            <w:pPr>
              <w:tabs>
                <w:tab w:val="left" w:pos="-388"/>
                <w:tab w:val="left" w:pos="0"/>
                <w:tab w:val="left" w:pos="450"/>
              </w:tabs>
              <w:spacing w:after="58"/>
              <w:rPr>
                <w:rFonts w:asciiTheme="majorHAnsi" w:hAnsiTheme="majorHAnsi"/>
                <w:szCs w:val="22"/>
              </w:rPr>
            </w:pPr>
            <w:r w:rsidRPr="00394E01">
              <w:rPr>
                <w:rFonts w:asciiTheme="majorHAnsi" w:hAnsiTheme="majorHAnsi"/>
                <w:szCs w:val="22"/>
              </w:rPr>
              <w:t>DISCUSSION/ACTION</w:t>
            </w:r>
          </w:p>
        </w:tc>
        <w:tc>
          <w:tcPr>
            <w:tcW w:w="4304" w:type="dxa"/>
          </w:tcPr>
          <w:p w:rsidR="00B47B24" w:rsidRPr="00394E01" w:rsidRDefault="00B47B24" w:rsidP="005F6406">
            <w:pPr>
              <w:tabs>
                <w:tab w:val="left" w:pos="-388"/>
                <w:tab w:val="left" w:pos="0"/>
                <w:tab w:val="left" w:pos="450"/>
              </w:tabs>
              <w:spacing w:after="58"/>
              <w:rPr>
                <w:rFonts w:asciiTheme="majorHAnsi" w:hAnsiTheme="majorHAnsi"/>
                <w:szCs w:val="22"/>
              </w:rPr>
            </w:pPr>
            <w:r w:rsidRPr="00394E01">
              <w:rPr>
                <w:rFonts w:asciiTheme="majorHAnsi" w:hAnsiTheme="majorHAnsi"/>
                <w:szCs w:val="22"/>
              </w:rPr>
              <w:t>FOLLOW-UP</w:t>
            </w:r>
          </w:p>
        </w:tc>
      </w:tr>
      <w:tr w:rsidR="00B47B24" w:rsidRPr="00394E01" w:rsidTr="00A46308">
        <w:tc>
          <w:tcPr>
            <w:tcW w:w="1890" w:type="dxa"/>
          </w:tcPr>
          <w:p w:rsidR="00E52420" w:rsidRPr="00394E01" w:rsidRDefault="000D27D4" w:rsidP="005F6406">
            <w:pPr>
              <w:rPr>
                <w:rFonts w:asciiTheme="majorHAnsi" w:hAnsiTheme="majorHAnsi"/>
                <w:szCs w:val="22"/>
              </w:rPr>
            </w:pPr>
            <w:r w:rsidRPr="000D27D4">
              <w:rPr>
                <w:rFonts w:asciiTheme="majorHAnsi" w:hAnsiTheme="majorHAnsi"/>
                <w:szCs w:val="22"/>
              </w:rPr>
              <w:t>CPIC draft response to GTR</w:t>
            </w:r>
          </w:p>
          <w:p w:rsidR="00E52420" w:rsidRPr="00394E01" w:rsidRDefault="00E52420" w:rsidP="005F6406">
            <w:pPr>
              <w:rPr>
                <w:rFonts w:asciiTheme="majorHAnsi" w:hAnsiTheme="majorHAnsi"/>
                <w:szCs w:val="22"/>
              </w:rPr>
            </w:pPr>
          </w:p>
          <w:p w:rsidR="00F53BCB" w:rsidRPr="00394E01" w:rsidRDefault="00F53BCB" w:rsidP="005F6406">
            <w:pPr>
              <w:rPr>
                <w:rFonts w:asciiTheme="majorHAnsi" w:hAnsiTheme="majorHAnsi"/>
                <w:szCs w:val="22"/>
              </w:rPr>
            </w:pPr>
          </w:p>
          <w:p w:rsidR="0025356F" w:rsidRDefault="0025356F" w:rsidP="00E52420">
            <w:pPr>
              <w:widowControl/>
              <w:spacing w:before="100" w:beforeAutospacing="1" w:after="100" w:afterAutospacing="1"/>
              <w:rPr>
                <w:rFonts w:asciiTheme="majorHAnsi" w:hAnsiTheme="majorHAnsi"/>
                <w:szCs w:val="22"/>
              </w:rPr>
            </w:pPr>
          </w:p>
          <w:p w:rsidR="00474B97" w:rsidRDefault="00474B97" w:rsidP="00E52420">
            <w:pPr>
              <w:widowControl/>
              <w:spacing w:before="100" w:beforeAutospacing="1" w:after="100" w:afterAutospacing="1"/>
              <w:rPr>
                <w:rFonts w:asciiTheme="majorHAnsi" w:hAnsiTheme="majorHAnsi"/>
                <w:szCs w:val="22"/>
              </w:rPr>
            </w:pPr>
            <w:r w:rsidRPr="00474B97">
              <w:rPr>
                <w:rFonts w:asciiTheme="majorHAnsi" w:hAnsiTheme="majorHAnsi"/>
                <w:szCs w:val="22"/>
              </w:rPr>
              <w:t>ASHP Endorsement of CPIC Guidelines</w:t>
            </w:r>
          </w:p>
          <w:p w:rsidR="00474B97" w:rsidRPr="00394E01" w:rsidRDefault="00474B97" w:rsidP="00E52420">
            <w:pPr>
              <w:widowControl/>
              <w:spacing w:before="100" w:beforeAutospacing="1" w:after="100" w:afterAutospacing="1"/>
              <w:rPr>
                <w:rFonts w:asciiTheme="majorHAnsi" w:hAnsiTheme="majorHAnsi"/>
                <w:szCs w:val="22"/>
              </w:rPr>
            </w:pPr>
          </w:p>
          <w:p w:rsidR="00231D27" w:rsidRPr="00394E01" w:rsidRDefault="00231D27" w:rsidP="005F6406">
            <w:pPr>
              <w:rPr>
                <w:rFonts w:asciiTheme="majorHAnsi" w:hAnsiTheme="majorHAnsi"/>
                <w:szCs w:val="22"/>
              </w:rPr>
            </w:pPr>
          </w:p>
          <w:p w:rsidR="00231D27" w:rsidRPr="00394E01" w:rsidRDefault="00231D27" w:rsidP="005F6406">
            <w:pPr>
              <w:tabs>
                <w:tab w:val="left" w:pos="-388"/>
                <w:tab w:val="left" w:pos="0"/>
                <w:tab w:val="left" w:pos="450"/>
              </w:tabs>
              <w:rPr>
                <w:rFonts w:asciiTheme="majorHAnsi" w:hAnsiTheme="majorHAnsi"/>
                <w:szCs w:val="22"/>
              </w:rPr>
            </w:pPr>
          </w:p>
          <w:p w:rsidR="00C86649" w:rsidRDefault="00C86649" w:rsidP="005F6406">
            <w:pPr>
              <w:tabs>
                <w:tab w:val="left" w:pos="-388"/>
                <w:tab w:val="left" w:pos="0"/>
                <w:tab w:val="left" w:pos="450"/>
              </w:tabs>
              <w:rPr>
                <w:rFonts w:asciiTheme="majorHAnsi" w:hAnsiTheme="majorHAnsi"/>
                <w:szCs w:val="22"/>
              </w:rPr>
            </w:pPr>
          </w:p>
          <w:p w:rsidR="00474B97" w:rsidRDefault="00474B97" w:rsidP="005F6406">
            <w:pPr>
              <w:tabs>
                <w:tab w:val="left" w:pos="-388"/>
                <w:tab w:val="left" w:pos="0"/>
                <w:tab w:val="left" w:pos="450"/>
              </w:tabs>
              <w:rPr>
                <w:rFonts w:asciiTheme="majorHAnsi" w:hAnsiTheme="majorHAnsi"/>
                <w:szCs w:val="22"/>
              </w:rPr>
            </w:pPr>
          </w:p>
          <w:p w:rsidR="00474B97" w:rsidRDefault="00474B97" w:rsidP="005F6406">
            <w:pPr>
              <w:tabs>
                <w:tab w:val="left" w:pos="-388"/>
                <w:tab w:val="left" w:pos="0"/>
                <w:tab w:val="left" w:pos="450"/>
              </w:tabs>
              <w:rPr>
                <w:rFonts w:asciiTheme="majorHAnsi" w:hAnsiTheme="majorHAnsi"/>
                <w:szCs w:val="22"/>
              </w:rPr>
            </w:pPr>
          </w:p>
          <w:p w:rsidR="00474B97" w:rsidRDefault="00474B97" w:rsidP="005F6406">
            <w:pPr>
              <w:tabs>
                <w:tab w:val="left" w:pos="-388"/>
                <w:tab w:val="left" w:pos="0"/>
                <w:tab w:val="left" w:pos="450"/>
              </w:tabs>
              <w:rPr>
                <w:rFonts w:asciiTheme="majorHAnsi" w:hAnsiTheme="majorHAnsi"/>
                <w:szCs w:val="22"/>
              </w:rPr>
            </w:pPr>
          </w:p>
          <w:p w:rsidR="00474B97" w:rsidRDefault="00474B97" w:rsidP="005F6406">
            <w:pPr>
              <w:tabs>
                <w:tab w:val="left" w:pos="-388"/>
                <w:tab w:val="left" w:pos="0"/>
                <w:tab w:val="left" w:pos="450"/>
              </w:tabs>
              <w:rPr>
                <w:rFonts w:asciiTheme="majorHAnsi" w:hAnsiTheme="majorHAnsi"/>
                <w:szCs w:val="22"/>
              </w:rPr>
            </w:pPr>
          </w:p>
          <w:p w:rsidR="00474B97" w:rsidRDefault="00474B97" w:rsidP="005F6406">
            <w:pPr>
              <w:tabs>
                <w:tab w:val="left" w:pos="-388"/>
                <w:tab w:val="left" w:pos="0"/>
                <w:tab w:val="left" w:pos="450"/>
              </w:tabs>
              <w:rPr>
                <w:rFonts w:asciiTheme="majorHAnsi" w:hAnsiTheme="majorHAnsi"/>
                <w:szCs w:val="22"/>
              </w:rPr>
            </w:pPr>
          </w:p>
          <w:p w:rsidR="00474B97" w:rsidRDefault="00474B97" w:rsidP="005F6406">
            <w:pPr>
              <w:tabs>
                <w:tab w:val="left" w:pos="-388"/>
                <w:tab w:val="left" w:pos="0"/>
                <w:tab w:val="left" w:pos="450"/>
              </w:tabs>
              <w:rPr>
                <w:rFonts w:asciiTheme="majorHAnsi" w:hAnsiTheme="majorHAnsi"/>
                <w:szCs w:val="22"/>
              </w:rPr>
            </w:pPr>
          </w:p>
          <w:p w:rsidR="00474B97" w:rsidRDefault="00474B97" w:rsidP="005F6406">
            <w:pPr>
              <w:tabs>
                <w:tab w:val="left" w:pos="-388"/>
                <w:tab w:val="left" w:pos="0"/>
                <w:tab w:val="left" w:pos="450"/>
              </w:tabs>
              <w:rPr>
                <w:rFonts w:asciiTheme="majorHAnsi" w:hAnsiTheme="majorHAnsi"/>
                <w:szCs w:val="22"/>
              </w:rPr>
            </w:pPr>
          </w:p>
          <w:p w:rsidR="00474B97" w:rsidRDefault="00474B97" w:rsidP="005F6406">
            <w:pPr>
              <w:tabs>
                <w:tab w:val="left" w:pos="-388"/>
                <w:tab w:val="left" w:pos="0"/>
                <w:tab w:val="left" w:pos="450"/>
              </w:tabs>
              <w:rPr>
                <w:rFonts w:asciiTheme="majorHAnsi" w:hAnsiTheme="majorHAnsi"/>
                <w:szCs w:val="22"/>
              </w:rPr>
            </w:pPr>
          </w:p>
          <w:p w:rsidR="00F4757B" w:rsidRDefault="00F4757B" w:rsidP="005F6406">
            <w:pPr>
              <w:tabs>
                <w:tab w:val="left" w:pos="-388"/>
                <w:tab w:val="left" w:pos="0"/>
                <w:tab w:val="left" w:pos="450"/>
              </w:tabs>
              <w:rPr>
                <w:rFonts w:asciiTheme="majorHAnsi" w:hAnsiTheme="majorHAnsi"/>
                <w:szCs w:val="22"/>
              </w:rPr>
            </w:pPr>
          </w:p>
          <w:p w:rsidR="00231D27" w:rsidRPr="00394E01" w:rsidRDefault="00474B97" w:rsidP="005F6406">
            <w:pPr>
              <w:tabs>
                <w:tab w:val="left" w:pos="-388"/>
                <w:tab w:val="left" w:pos="0"/>
                <w:tab w:val="left" w:pos="450"/>
              </w:tabs>
              <w:rPr>
                <w:rFonts w:asciiTheme="majorHAnsi" w:hAnsiTheme="majorHAnsi"/>
                <w:szCs w:val="22"/>
              </w:rPr>
            </w:pPr>
            <w:proofErr w:type="spellStart"/>
            <w:r w:rsidRPr="00474B97">
              <w:rPr>
                <w:rFonts w:asciiTheme="majorHAnsi" w:hAnsiTheme="majorHAnsi"/>
                <w:szCs w:val="22"/>
              </w:rPr>
              <w:t>Abacavir</w:t>
            </w:r>
            <w:proofErr w:type="spellEnd"/>
            <w:r w:rsidRPr="00474B97">
              <w:rPr>
                <w:rFonts w:asciiTheme="majorHAnsi" w:hAnsiTheme="majorHAnsi"/>
                <w:szCs w:val="22"/>
              </w:rPr>
              <w:t xml:space="preserve"> Guideline draft </w:t>
            </w:r>
          </w:p>
          <w:p w:rsidR="00097667" w:rsidRPr="00394E01" w:rsidRDefault="00097667" w:rsidP="005F6406">
            <w:pPr>
              <w:tabs>
                <w:tab w:val="left" w:pos="-388"/>
                <w:tab w:val="left" w:pos="0"/>
                <w:tab w:val="left" w:pos="450"/>
              </w:tabs>
              <w:rPr>
                <w:rFonts w:asciiTheme="majorHAnsi" w:hAnsiTheme="majorHAnsi"/>
                <w:szCs w:val="22"/>
              </w:rPr>
            </w:pPr>
          </w:p>
          <w:p w:rsidR="00997F39" w:rsidRPr="00394E01" w:rsidRDefault="00997F39" w:rsidP="005F6406">
            <w:pPr>
              <w:tabs>
                <w:tab w:val="left" w:pos="-388"/>
                <w:tab w:val="left" w:pos="0"/>
                <w:tab w:val="left" w:pos="450"/>
              </w:tabs>
              <w:rPr>
                <w:rFonts w:asciiTheme="majorHAnsi" w:hAnsiTheme="majorHAnsi"/>
                <w:szCs w:val="22"/>
              </w:rPr>
            </w:pPr>
          </w:p>
          <w:p w:rsidR="00997F39" w:rsidRPr="00394E01" w:rsidRDefault="00997F39" w:rsidP="005F6406">
            <w:pPr>
              <w:tabs>
                <w:tab w:val="left" w:pos="-388"/>
                <w:tab w:val="left" w:pos="0"/>
                <w:tab w:val="left" w:pos="450"/>
              </w:tabs>
              <w:rPr>
                <w:rFonts w:asciiTheme="majorHAnsi" w:hAnsiTheme="majorHAnsi"/>
                <w:szCs w:val="22"/>
              </w:rPr>
            </w:pPr>
          </w:p>
          <w:p w:rsidR="00997F39" w:rsidRPr="00394E01" w:rsidRDefault="00997F39" w:rsidP="005F6406">
            <w:pPr>
              <w:tabs>
                <w:tab w:val="left" w:pos="-388"/>
                <w:tab w:val="left" w:pos="0"/>
                <w:tab w:val="left" w:pos="450"/>
              </w:tabs>
              <w:rPr>
                <w:rFonts w:asciiTheme="majorHAnsi" w:hAnsiTheme="majorHAnsi"/>
                <w:szCs w:val="22"/>
              </w:rPr>
            </w:pPr>
          </w:p>
          <w:p w:rsidR="00997F39" w:rsidRPr="00394E01" w:rsidRDefault="00997F39" w:rsidP="005F6406">
            <w:pPr>
              <w:tabs>
                <w:tab w:val="left" w:pos="-388"/>
                <w:tab w:val="left" w:pos="0"/>
                <w:tab w:val="left" w:pos="450"/>
              </w:tabs>
              <w:rPr>
                <w:rFonts w:asciiTheme="majorHAnsi" w:hAnsiTheme="majorHAnsi"/>
                <w:szCs w:val="22"/>
              </w:rPr>
            </w:pPr>
          </w:p>
          <w:p w:rsidR="00997F39" w:rsidRPr="00394E01" w:rsidRDefault="00997F39" w:rsidP="005F6406">
            <w:pPr>
              <w:tabs>
                <w:tab w:val="left" w:pos="-388"/>
                <w:tab w:val="left" w:pos="0"/>
                <w:tab w:val="left" w:pos="450"/>
              </w:tabs>
              <w:rPr>
                <w:rFonts w:asciiTheme="majorHAnsi" w:hAnsiTheme="majorHAnsi"/>
                <w:szCs w:val="22"/>
              </w:rPr>
            </w:pPr>
          </w:p>
          <w:p w:rsidR="00AE09E8" w:rsidRPr="00394E01" w:rsidRDefault="00AE09E8" w:rsidP="00F53BCB">
            <w:pPr>
              <w:widowControl/>
              <w:ind w:left="60"/>
              <w:rPr>
                <w:rFonts w:asciiTheme="majorHAnsi" w:hAnsiTheme="majorHAnsi"/>
                <w:szCs w:val="22"/>
              </w:rPr>
            </w:pPr>
          </w:p>
          <w:p w:rsidR="00AE09E8" w:rsidRPr="00394E01" w:rsidRDefault="00AE09E8" w:rsidP="00F53BCB">
            <w:pPr>
              <w:widowControl/>
              <w:ind w:left="60"/>
              <w:rPr>
                <w:rFonts w:asciiTheme="majorHAnsi" w:hAnsiTheme="majorHAnsi"/>
                <w:szCs w:val="22"/>
              </w:rPr>
            </w:pPr>
          </w:p>
          <w:p w:rsidR="00AE09E8" w:rsidRPr="00394E01" w:rsidRDefault="00AE09E8" w:rsidP="00F53BCB">
            <w:pPr>
              <w:widowControl/>
              <w:ind w:left="60"/>
              <w:rPr>
                <w:rFonts w:asciiTheme="majorHAnsi" w:hAnsiTheme="majorHAnsi"/>
                <w:szCs w:val="22"/>
              </w:rPr>
            </w:pPr>
          </w:p>
          <w:p w:rsidR="00AE09E8" w:rsidRPr="00394E01" w:rsidRDefault="00AE09E8" w:rsidP="00F53BCB">
            <w:pPr>
              <w:widowControl/>
              <w:ind w:left="60"/>
              <w:rPr>
                <w:rFonts w:asciiTheme="majorHAnsi" w:hAnsiTheme="majorHAnsi"/>
                <w:szCs w:val="22"/>
              </w:rPr>
            </w:pPr>
          </w:p>
          <w:p w:rsidR="00AE09E8" w:rsidRPr="00394E01" w:rsidRDefault="00AE09E8" w:rsidP="00F53BCB">
            <w:pPr>
              <w:widowControl/>
              <w:ind w:left="60"/>
              <w:rPr>
                <w:rFonts w:asciiTheme="majorHAnsi" w:hAnsiTheme="majorHAnsi"/>
                <w:szCs w:val="22"/>
              </w:rPr>
            </w:pPr>
          </w:p>
          <w:p w:rsidR="00AE09E8" w:rsidRPr="00394E01" w:rsidRDefault="00AE09E8" w:rsidP="00F53BCB">
            <w:pPr>
              <w:widowControl/>
              <w:ind w:left="60"/>
              <w:rPr>
                <w:rFonts w:asciiTheme="majorHAnsi" w:hAnsiTheme="majorHAnsi"/>
                <w:szCs w:val="22"/>
              </w:rPr>
            </w:pPr>
          </w:p>
          <w:p w:rsidR="00B352C5" w:rsidRPr="00394E01" w:rsidRDefault="00B352C5" w:rsidP="00B352C5">
            <w:pPr>
              <w:tabs>
                <w:tab w:val="left" w:pos="-388"/>
                <w:tab w:val="left" w:pos="0"/>
                <w:tab w:val="left" w:pos="450"/>
              </w:tabs>
              <w:rPr>
                <w:rFonts w:asciiTheme="majorHAnsi" w:hAnsiTheme="majorHAnsi"/>
                <w:szCs w:val="22"/>
              </w:rPr>
            </w:pPr>
          </w:p>
          <w:p w:rsidR="0054107D" w:rsidRDefault="0054107D" w:rsidP="00B352C5">
            <w:pPr>
              <w:widowControl/>
              <w:ind w:left="60"/>
              <w:rPr>
                <w:rFonts w:asciiTheme="majorHAnsi" w:hAnsiTheme="majorHAnsi"/>
                <w:szCs w:val="22"/>
              </w:rPr>
            </w:pPr>
            <w:r>
              <w:rPr>
                <w:rFonts w:asciiTheme="majorHAnsi" w:hAnsiTheme="majorHAnsi"/>
                <w:szCs w:val="22"/>
              </w:rPr>
              <w:t>CYP2D6/</w:t>
            </w:r>
          </w:p>
          <w:p w:rsidR="00C86649" w:rsidRDefault="0054107D" w:rsidP="00B352C5">
            <w:pPr>
              <w:widowControl/>
              <w:ind w:left="60"/>
              <w:rPr>
                <w:rFonts w:asciiTheme="majorHAnsi" w:hAnsiTheme="majorHAnsi"/>
                <w:szCs w:val="22"/>
              </w:rPr>
            </w:pPr>
            <w:r>
              <w:rPr>
                <w:rFonts w:asciiTheme="majorHAnsi" w:hAnsiTheme="majorHAnsi"/>
                <w:szCs w:val="22"/>
              </w:rPr>
              <w:t>codeine reviews are in</w:t>
            </w:r>
          </w:p>
          <w:p w:rsidR="00C86649" w:rsidRDefault="00C86649" w:rsidP="00B352C5">
            <w:pPr>
              <w:widowControl/>
              <w:ind w:left="60"/>
              <w:rPr>
                <w:rFonts w:asciiTheme="majorHAnsi" w:hAnsiTheme="majorHAnsi"/>
                <w:szCs w:val="22"/>
              </w:rPr>
            </w:pPr>
          </w:p>
          <w:p w:rsidR="003D536F" w:rsidRDefault="003D536F" w:rsidP="003D536F">
            <w:pPr>
              <w:widowControl/>
              <w:rPr>
                <w:rFonts w:asciiTheme="majorHAnsi" w:hAnsiTheme="majorHAnsi"/>
                <w:szCs w:val="22"/>
              </w:rPr>
            </w:pPr>
          </w:p>
          <w:p w:rsidR="003D536F" w:rsidRDefault="003D536F" w:rsidP="003D536F">
            <w:pPr>
              <w:widowControl/>
              <w:rPr>
                <w:rFonts w:asciiTheme="majorHAnsi" w:hAnsiTheme="majorHAnsi"/>
                <w:szCs w:val="22"/>
              </w:rPr>
            </w:pPr>
          </w:p>
          <w:p w:rsidR="003D536F" w:rsidRDefault="003D536F" w:rsidP="003D536F">
            <w:pPr>
              <w:widowControl/>
              <w:rPr>
                <w:rFonts w:asciiTheme="majorHAnsi" w:hAnsiTheme="majorHAnsi"/>
                <w:szCs w:val="22"/>
              </w:rPr>
            </w:pPr>
          </w:p>
          <w:p w:rsidR="00F4757B" w:rsidRDefault="00F4757B" w:rsidP="003D536F">
            <w:pPr>
              <w:widowControl/>
              <w:rPr>
                <w:rFonts w:asciiTheme="majorHAnsi" w:hAnsiTheme="majorHAnsi"/>
                <w:szCs w:val="22"/>
              </w:rPr>
            </w:pPr>
          </w:p>
          <w:p w:rsidR="00997F39" w:rsidRPr="00394E01" w:rsidRDefault="003D536F" w:rsidP="003D536F">
            <w:pPr>
              <w:widowControl/>
              <w:rPr>
                <w:rFonts w:asciiTheme="majorHAnsi" w:hAnsiTheme="majorHAnsi"/>
                <w:szCs w:val="22"/>
              </w:rPr>
            </w:pPr>
            <w:r w:rsidRPr="003D536F">
              <w:rPr>
                <w:rFonts w:asciiTheme="majorHAnsi" w:hAnsiTheme="majorHAnsi"/>
                <w:szCs w:val="22"/>
              </w:rPr>
              <w:t xml:space="preserve">CPIC </w:t>
            </w:r>
            <w:r>
              <w:rPr>
                <w:rFonts w:asciiTheme="majorHAnsi" w:hAnsiTheme="majorHAnsi"/>
                <w:szCs w:val="22"/>
              </w:rPr>
              <w:t xml:space="preserve">priorities </w:t>
            </w:r>
          </w:p>
        </w:tc>
        <w:tc>
          <w:tcPr>
            <w:tcW w:w="8280" w:type="dxa"/>
          </w:tcPr>
          <w:p w:rsidR="000D27D4" w:rsidRPr="000D27D4" w:rsidRDefault="000D27D4" w:rsidP="000D27D4">
            <w:pPr>
              <w:widowControl/>
              <w:ind w:left="60"/>
              <w:rPr>
                <w:rFonts w:asciiTheme="majorHAnsi" w:hAnsiTheme="majorHAnsi"/>
                <w:szCs w:val="22"/>
              </w:rPr>
            </w:pPr>
            <w:r w:rsidRPr="000D27D4">
              <w:rPr>
                <w:rFonts w:asciiTheme="majorHAnsi" w:hAnsiTheme="majorHAnsi"/>
                <w:szCs w:val="22"/>
              </w:rPr>
              <w:lastRenderedPageBreak/>
              <w:t xml:space="preserve">Rochelle </w:t>
            </w:r>
            <w:r w:rsidR="00474B97">
              <w:rPr>
                <w:rFonts w:asciiTheme="majorHAnsi" w:hAnsiTheme="majorHAnsi"/>
                <w:szCs w:val="22"/>
              </w:rPr>
              <w:t xml:space="preserve">is </w:t>
            </w:r>
            <w:r w:rsidRPr="000D27D4">
              <w:rPr>
                <w:rFonts w:asciiTheme="majorHAnsi" w:hAnsiTheme="majorHAnsi"/>
                <w:szCs w:val="22"/>
              </w:rPr>
              <w:t>on advisory committee for GTR in her role as a</w:t>
            </w:r>
            <w:r>
              <w:rPr>
                <w:rFonts w:asciiTheme="majorHAnsi" w:hAnsiTheme="majorHAnsi"/>
                <w:szCs w:val="22"/>
              </w:rPr>
              <w:t xml:space="preserve">n NIH </w:t>
            </w:r>
            <w:r w:rsidRPr="000D27D4">
              <w:rPr>
                <w:rFonts w:asciiTheme="majorHAnsi" w:hAnsiTheme="majorHAnsi"/>
                <w:szCs w:val="22"/>
              </w:rPr>
              <w:t>employee (not as rep of CPIC</w:t>
            </w:r>
            <w:r>
              <w:rPr>
                <w:rFonts w:asciiTheme="majorHAnsi" w:hAnsiTheme="majorHAnsi"/>
                <w:szCs w:val="22"/>
              </w:rPr>
              <w:t xml:space="preserve">).  CPIC is drafting a </w:t>
            </w:r>
            <w:r w:rsidRPr="000D27D4">
              <w:rPr>
                <w:rFonts w:asciiTheme="majorHAnsi" w:hAnsiTheme="majorHAnsi"/>
                <w:szCs w:val="22"/>
              </w:rPr>
              <w:t xml:space="preserve">response letter </w:t>
            </w:r>
            <w:r>
              <w:rPr>
                <w:rFonts w:asciiTheme="majorHAnsi" w:hAnsiTheme="majorHAnsi"/>
                <w:szCs w:val="22"/>
              </w:rPr>
              <w:t xml:space="preserve">(drafted by Stuart Scott), which was circulated to CPIC members for comment.  </w:t>
            </w:r>
            <w:r w:rsidRPr="000D27D4">
              <w:rPr>
                <w:rFonts w:asciiTheme="majorHAnsi" w:hAnsiTheme="majorHAnsi"/>
                <w:szCs w:val="22"/>
              </w:rPr>
              <w:t xml:space="preserve">CPIC should review </w:t>
            </w:r>
            <w:r>
              <w:rPr>
                <w:rFonts w:asciiTheme="majorHAnsi" w:hAnsiTheme="majorHAnsi"/>
                <w:szCs w:val="22"/>
              </w:rPr>
              <w:t>drug-</w:t>
            </w:r>
            <w:r w:rsidR="003D536F">
              <w:rPr>
                <w:rFonts w:asciiTheme="majorHAnsi" w:hAnsiTheme="majorHAnsi"/>
                <w:szCs w:val="22"/>
              </w:rPr>
              <w:t>related</w:t>
            </w:r>
            <w:r>
              <w:rPr>
                <w:rFonts w:asciiTheme="majorHAnsi" w:hAnsiTheme="majorHAnsi"/>
                <w:szCs w:val="22"/>
              </w:rPr>
              <w:t xml:space="preserve"> </w:t>
            </w:r>
            <w:r w:rsidRPr="000D27D4">
              <w:rPr>
                <w:rFonts w:asciiTheme="majorHAnsi" w:hAnsiTheme="majorHAnsi"/>
                <w:szCs w:val="22"/>
              </w:rPr>
              <w:t>phenotypes</w:t>
            </w:r>
            <w:r>
              <w:rPr>
                <w:rFonts w:asciiTheme="majorHAnsi" w:hAnsiTheme="majorHAnsi"/>
                <w:szCs w:val="22"/>
              </w:rPr>
              <w:t xml:space="preserve"> in</w:t>
            </w:r>
            <w:r w:rsidRPr="000D27D4">
              <w:rPr>
                <w:rFonts w:asciiTheme="majorHAnsi" w:hAnsiTheme="majorHAnsi"/>
                <w:szCs w:val="22"/>
              </w:rPr>
              <w:t xml:space="preserve"> pull down list </w:t>
            </w:r>
            <w:r>
              <w:rPr>
                <w:rFonts w:asciiTheme="majorHAnsi" w:hAnsiTheme="majorHAnsi"/>
                <w:szCs w:val="22"/>
              </w:rPr>
              <w:t xml:space="preserve">and GTR should link to CPIC guidelines for pharmacogenes as the “GeneReviews” component.  </w:t>
            </w:r>
          </w:p>
          <w:p w:rsidR="00590E72" w:rsidRPr="00394E01" w:rsidRDefault="00590E72" w:rsidP="005A218A">
            <w:pPr>
              <w:widowControl/>
              <w:rPr>
                <w:rFonts w:asciiTheme="majorHAnsi" w:hAnsiTheme="majorHAnsi"/>
                <w:szCs w:val="22"/>
              </w:rPr>
            </w:pPr>
          </w:p>
          <w:p w:rsidR="00F53BCB" w:rsidRPr="00394E01" w:rsidRDefault="00F53BCB" w:rsidP="005A218A">
            <w:pPr>
              <w:rPr>
                <w:rFonts w:asciiTheme="majorHAnsi" w:hAnsiTheme="majorHAnsi"/>
                <w:szCs w:val="22"/>
              </w:rPr>
            </w:pPr>
          </w:p>
          <w:p w:rsidR="00474B97" w:rsidRPr="00474B97" w:rsidRDefault="00474B97" w:rsidP="00474B97">
            <w:pPr>
              <w:rPr>
                <w:rFonts w:asciiTheme="majorHAnsi" w:hAnsiTheme="majorHAnsi"/>
                <w:szCs w:val="22"/>
              </w:rPr>
            </w:pPr>
            <w:r w:rsidRPr="00474B97">
              <w:rPr>
                <w:rFonts w:asciiTheme="majorHAnsi" w:hAnsiTheme="majorHAnsi"/>
                <w:szCs w:val="22"/>
              </w:rPr>
              <w:t>American Society of Health System Pharmacists is a professional association for pharmacists focused on hospital prac</w:t>
            </w:r>
            <w:r>
              <w:rPr>
                <w:rFonts w:asciiTheme="majorHAnsi" w:hAnsiTheme="majorHAnsi"/>
                <w:szCs w:val="22"/>
              </w:rPr>
              <w:t xml:space="preserve">tice. </w:t>
            </w:r>
            <w:r w:rsidRPr="00474B97">
              <w:rPr>
                <w:rFonts w:asciiTheme="majorHAnsi" w:hAnsiTheme="majorHAnsi"/>
                <w:szCs w:val="22"/>
              </w:rPr>
              <w:t xml:space="preserve">Through discussion on the role of pharmacists in pharmacogenetics the opportunity has arisen for ASHP to formally endorse </w:t>
            </w:r>
            <w:r w:rsidR="003D536F" w:rsidRPr="00474B97">
              <w:rPr>
                <w:rFonts w:asciiTheme="majorHAnsi" w:hAnsiTheme="majorHAnsi"/>
                <w:szCs w:val="22"/>
              </w:rPr>
              <w:t>CPIC guidelines</w:t>
            </w:r>
            <w:r w:rsidRPr="00474B97">
              <w:rPr>
                <w:rFonts w:asciiTheme="majorHAnsi" w:hAnsiTheme="majorHAnsi"/>
                <w:szCs w:val="22"/>
              </w:rPr>
              <w:t xml:space="preserve">.  ASHP has an existing process to formally endorse therapeutic guidelines.  They have done this already with high profile clinical guidelines, such as the ACCP anticoagulation guidelines. ASHP understands that they cannot edit the guidelines through the endorsement process.  ASHP has been provided both published guidelines and the CPT commentary.  </w:t>
            </w:r>
            <w:r>
              <w:rPr>
                <w:rFonts w:asciiTheme="majorHAnsi" w:hAnsiTheme="majorHAnsi"/>
                <w:szCs w:val="22"/>
              </w:rPr>
              <w:t xml:space="preserve">There are at least 2 </w:t>
            </w:r>
            <w:r w:rsidRPr="00474B97">
              <w:rPr>
                <w:rFonts w:asciiTheme="majorHAnsi" w:hAnsiTheme="majorHAnsi"/>
                <w:szCs w:val="22"/>
              </w:rPr>
              <w:t xml:space="preserve">potential benefits of formal endorsement </w:t>
            </w:r>
          </w:p>
          <w:p w:rsidR="00474B97" w:rsidRPr="00474B97" w:rsidRDefault="00474B97" w:rsidP="00474B97">
            <w:pPr>
              <w:rPr>
                <w:rFonts w:asciiTheme="majorHAnsi" w:hAnsiTheme="majorHAnsi"/>
                <w:szCs w:val="22"/>
              </w:rPr>
            </w:pPr>
            <w:r w:rsidRPr="00474B97">
              <w:rPr>
                <w:rFonts w:asciiTheme="majorHAnsi" w:hAnsiTheme="majorHAnsi"/>
                <w:szCs w:val="22"/>
              </w:rPr>
              <w:t>o</w:t>
            </w:r>
            <w:r w:rsidRPr="00474B97">
              <w:rPr>
                <w:rFonts w:asciiTheme="majorHAnsi" w:hAnsiTheme="majorHAnsi"/>
                <w:szCs w:val="22"/>
              </w:rPr>
              <w:tab/>
              <w:t xml:space="preserve">Endorsement will help promote the guidelines – at least to pharmacists </w:t>
            </w:r>
          </w:p>
          <w:p w:rsidR="00474B97" w:rsidRPr="00474B97" w:rsidRDefault="00474B97" w:rsidP="00474B97">
            <w:pPr>
              <w:rPr>
                <w:rFonts w:asciiTheme="majorHAnsi" w:hAnsiTheme="majorHAnsi"/>
                <w:szCs w:val="22"/>
              </w:rPr>
            </w:pPr>
            <w:r w:rsidRPr="00474B97">
              <w:rPr>
                <w:rFonts w:asciiTheme="majorHAnsi" w:hAnsiTheme="majorHAnsi"/>
                <w:szCs w:val="22"/>
              </w:rPr>
              <w:t>o</w:t>
            </w:r>
            <w:r w:rsidRPr="00474B97">
              <w:rPr>
                <w:rFonts w:asciiTheme="majorHAnsi" w:hAnsiTheme="majorHAnsi"/>
                <w:szCs w:val="22"/>
              </w:rPr>
              <w:tab/>
              <w:t>Feedback  on clinical utility – regardless of the endorsement decision, ASHP’s review process will give us detailed feedback on the guidelines content and format for clinicians</w:t>
            </w:r>
          </w:p>
          <w:p w:rsidR="0081548F" w:rsidRPr="00394E01" w:rsidRDefault="00474B97" w:rsidP="00474B97">
            <w:pPr>
              <w:rPr>
                <w:rFonts w:asciiTheme="majorHAnsi" w:hAnsiTheme="majorHAnsi"/>
                <w:szCs w:val="22"/>
              </w:rPr>
            </w:pPr>
            <w:r w:rsidRPr="00474B97">
              <w:rPr>
                <w:rFonts w:asciiTheme="majorHAnsi" w:hAnsiTheme="majorHAnsi"/>
                <w:szCs w:val="22"/>
              </w:rPr>
              <w:t xml:space="preserve">There was discussion regarding the committee that will review the CPIC guidelines.  The committee is the ASHP Council on Therapeutics.  </w:t>
            </w:r>
            <w:r>
              <w:rPr>
                <w:rFonts w:asciiTheme="majorHAnsi" w:hAnsiTheme="majorHAnsi"/>
                <w:szCs w:val="22"/>
              </w:rPr>
              <w:t>The merits of having outside</w:t>
            </w:r>
            <w:r w:rsidRPr="00474B97">
              <w:rPr>
                <w:rFonts w:asciiTheme="majorHAnsi" w:hAnsiTheme="majorHAnsi"/>
                <w:szCs w:val="22"/>
              </w:rPr>
              <w:t xml:space="preserve"> professional organization endorse CPIC guidelines </w:t>
            </w:r>
            <w:r>
              <w:rPr>
                <w:rFonts w:asciiTheme="majorHAnsi" w:hAnsiTheme="majorHAnsi"/>
                <w:szCs w:val="22"/>
              </w:rPr>
              <w:t>were also discussed.</w:t>
            </w:r>
            <w:r w:rsidRPr="00474B97">
              <w:rPr>
                <w:rFonts w:asciiTheme="majorHAnsi" w:hAnsiTheme="majorHAnsi"/>
                <w:szCs w:val="22"/>
              </w:rPr>
              <w:t xml:space="preserve"> </w:t>
            </w:r>
          </w:p>
          <w:p w:rsidR="0081548F" w:rsidRPr="00394E01" w:rsidRDefault="0081548F" w:rsidP="0081548F">
            <w:pPr>
              <w:rPr>
                <w:rFonts w:asciiTheme="majorHAnsi" w:hAnsiTheme="majorHAnsi"/>
                <w:szCs w:val="22"/>
              </w:rPr>
            </w:pPr>
          </w:p>
          <w:p w:rsidR="00F4757B" w:rsidRDefault="00F4757B" w:rsidP="0054107D">
            <w:pPr>
              <w:widowControl/>
              <w:spacing w:after="200" w:line="276" w:lineRule="auto"/>
              <w:rPr>
                <w:rFonts w:asciiTheme="majorHAnsi" w:hAnsiTheme="majorHAnsi"/>
                <w:szCs w:val="22"/>
              </w:rPr>
            </w:pPr>
          </w:p>
          <w:p w:rsidR="0054107D" w:rsidRPr="0054107D" w:rsidRDefault="0054107D" w:rsidP="0054107D">
            <w:pPr>
              <w:widowControl/>
              <w:spacing w:after="200" w:line="276" w:lineRule="auto"/>
              <w:rPr>
                <w:rFonts w:asciiTheme="majorHAnsi" w:hAnsiTheme="majorHAnsi"/>
                <w:szCs w:val="22"/>
              </w:rPr>
            </w:pPr>
            <w:r>
              <w:rPr>
                <w:rFonts w:asciiTheme="majorHAnsi" w:hAnsiTheme="majorHAnsi"/>
                <w:szCs w:val="22"/>
              </w:rPr>
              <w:t xml:space="preserve">Authors of HLA-based CPIC guidelines held a teleconference last month and </w:t>
            </w:r>
            <w:r w:rsidRPr="0054107D">
              <w:rPr>
                <w:rFonts w:asciiTheme="majorHAnsi" w:hAnsiTheme="majorHAnsi"/>
                <w:szCs w:val="22"/>
              </w:rPr>
              <w:t>HLA allele description</w:t>
            </w:r>
            <w:r>
              <w:rPr>
                <w:rFonts w:asciiTheme="majorHAnsi" w:hAnsiTheme="majorHAnsi"/>
                <w:szCs w:val="22"/>
              </w:rPr>
              <w:t>s</w:t>
            </w:r>
            <w:r w:rsidRPr="0054107D">
              <w:rPr>
                <w:rFonts w:asciiTheme="majorHAnsi" w:hAnsiTheme="majorHAnsi"/>
                <w:szCs w:val="22"/>
              </w:rPr>
              <w:t xml:space="preserve"> </w:t>
            </w:r>
            <w:r>
              <w:rPr>
                <w:rFonts w:asciiTheme="majorHAnsi" w:hAnsiTheme="majorHAnsi"/>
                <w:szCs w:val="22"/>
              </w:rPr>
              <w:t xml:space="preserve">have been </w:t>
            </w:r>
            <w:r w:rsidRPr="0054107D">
              <w:rPr>
                <w:rFonts w:asciiTheme="majorHAnsi" w:hAnsiTheme="majorHAnsi"/>
                <w:szCs w:val="22"/>
              </w:rPr>
              <w:t xml:space="preserve">refined </w:t>
            </w:r>
            <w:r>
              <w:rPr>
                <w:rFonts w:asciiTheme="majorHAnsi" w:hAnsiTheme="majorHAnsi"/>
                <w:szCs w:val="22"/>
              </w:rPr>
              <w:t>based on that conference. Dr. Kroetz circulated a draft of the abacavir guidelines prior to the CPIC call and several issues were discussed. General information about</w:t>
            </w:r>
            <w:r w:rsidRPr="0054107D">
              <w:rPr>
                <w:rFonts w:asciiTheme="majorHAnsi" w:hAnsiTheme="majorHAnsi"/>
                <w:szCs w:val="22"/>
              </w:rPr>
              <w:tab/>
              <w:t>HLA allele</w:t>
            </w:r>
            <w:r>
              <w:rPr>
                <w:rFonts w:asciiTheme="majorHAnsi" w:hAnsiTheme="majorHAnsi"/>
                <w:szCs w:val="22"/>
              </w:rPr>
              <w:t xml:space="preserve">s has been added and should be read by all working on HLA guidelines and referenced in the future HLA guidelines. There </w:t>
            </w:r>
            <w:r>
              <w:rPr>
                <w:rFonts w:asciiTheme="majorHAnsi" w:hAnsiTheme="majorHAnsi"/>
                <w:szCs w:val="22"/>
              </w:rPr>
              <w:lastRenderedPageBreak/>
              <w:t xml:space="preserve">was substantial discussion as to what </w:t>
            </w:r>
            <w:r w:rsidRPr="0054107D">
              <w:rPr>
                <w:rFonts w:asciiTheme="majorHAnsi" w:hAnsiTheme="majorHAnsi"/>
                <w:szCs w:val="22"/>
              </w:rPr>
              <w:t>to do when testing isn’t available</w:t>
            </w:r>
            <w:r>
              <w:rPr>
                <w:rFonts w:asciiTheme="majorHAnsi" w:hAnsiTheme="majorHAnsi"/>
                <w:szCs w:val="22"/>
              </w:rPr>
              <w:t>, given the problem that HIV is common in poor countries. The consensus was that CPIC guidelines should be written to encompass best possible practices, even though testing may not be feasible in all situations.</w:t>
            </w:r>
          </w:p>
          <w:p w:rsidR="00876B79" w:rsidRPr="00394E01" w:rsidRDefault="0054107D" w:rsidP="0054107D">
            <w:pPr>
              <w:widowControl/>
              <w:spacing w:after="200" w:line="276" w:lineRule="auto"/>
              <w:rPr>
                <w:rFonts w:asciiTheme="majorHAnsi" w:hAnsiTheme="majorHAnsi"/>
                <w:szCs w:val="22"/>
              </w:rPr>
            </w:pPr>
            <w:r w:rsidRPr="0054107D">
              <w:rPr>
                <w:rFonts w:asciiTheme="majorHAnsi" w:hAnsiTheme="majorHAnsi"/>
                <w:szCs w:val="22"/>
              </w:rPr>
              <w:t xml:space="preserve"> </w:t>
            </w:r>
          </w:p>
          <w:p w:rsidR="00876B79" w:rsidRPr="00394E01" w:rsidRDefault="00876B79" w:rsidP="00B352C5">
            <w:pPr>
              <w:widowControl/>
              <w:rPr>
                <w:rFonts w:asciiTheme="majorHAnsi" w:hAnsiTheme="majorHAnsi"/>
                <w:szCs w:val="22"/>
              </w:rPr>
            </w:pPr>
          </w:p>
          <w:p w:rsidR="003D536F" w:rsidRDefault="003D536F" w:rsidP="003D536F">
            <w:pPr>
              <w:widowControl/>
              <w:rPr>
                <w:rFonts w:asciiTheme="majorHAnsi" w:hAnsiTheme="majorHAnsi"/>
                <w:szCs w:val="22"/>
              </w:rPr>
            </w:pPr>
            <w:r>
              <w:rPr>
                <w:rFonts w:asciiTheme="majorHAnsi" w:hAnsiTheme="majorHAnsi"/>
                <w:szCs w:val="22"/>
              </w:rPr>
              <w:t>Kris</w:t>
            </w:r>
            <w:r w:rsidR="0054107D">
              <w:rPr>
                <w:rFonts w:asciiTheme="majorHAnsi" w:hAnsiTheme="majorHAnsi"/>
                <w:szCs w:val="22"/>
              </w:rPr>
              <w:t xml:space="preserve"> Crews mentioned that the peer reviewed comments from CPT for CYP2D6/codeine guidelines are in. </w:t>
            </w:r>
            <w:r w:rsidRPr="003D536F">
              <w:rPr>
                <w:rFonts w:asciiTheme="majorHAnsi" w:hAnsiTheme="majorHAnsi"/>
                <w:szCs w:val="22"/>
              </w:rPr>
              <w:t xml:space="preserve">Key points of review </w:t>
            </w:r>
            <w:r>
              <w:rPr>
                <w:rFonts w:asciiTheme="majorHAnsi" w:hAnsiTheme="majorHAnsi"/>
                <w:szCs w:val="22"/>
              </w:rPr>
              <w:t>concerned  a</w:t>
            </w:r>
            <w:r w:rsidRPr="003D536F">
              <w:rPr>
                <w:rFonts w:asciiTheme="majorHAnsi" w:hAnsiTheme="majorHAnsi"/>
                <w:szCs w:val="22"/>
              </w:rPr>
              <w:t>ctivity sc</w:t>
            </w:r>
            <w:r>
              <w:rPr>
                <w:rFonts w:asciiTheme="majorHAnsi" w:hAnsiTheme="majorHAnsi"/>
                <w:szCs w:val="22"/>
              </w:rPr>
              <w:t>ore questions, and a s</w:t>
            </w:r>
            <w:r w:rsidRPr="003D536F">
              <w:rPr>
                <w:rFonts w:asciiTheme="majorHAnsi" w:hAnsiTheme="majorHAnsi"/>
                <w:szCs w:val="22"/>
              </w:rPr>
              <w:t>uggestion to provide a broader discussion on pediatric populations</w:t>
            </w:r>
            <w:r>
              <w:rPr>
                <w:rFonts w:asciiTheme="majorHAnsi" w:hAnsiTheme="majorHAnsi"/>
                <w:szCs w:val="22"/>
              </w:rPr>
              <w:t>. CPIC discussed that unless guidelines differed substantially for pediatrics and there was extensive literature backing up differences, discussion of pediatrics as a special case would be limited.</w:t>
            </w:r>
          </w:p>
          <w:p w:rsidR="003D536F" w:rsidRPr="003D536F" w:rsidRDefault="003D536F" w:rsidP="003D536F">
            <w:pPr>
              <w:widowControl/>
              <w:rPr>
                <w:rFonts w:asciiTheme="majorHAnsi" w:hAnsiTheme="majorHAnsi"/>
                <w:szCs w:val="22"/>
              </w:rPr>
            </w:pPr>
          </w:p>
          <w:p w:rsidR="003D536F" w:rsidRPr="003D536F" w:rsidRDefault="003D536F" w:rsidP="003D536F">
            <w:pPr>
              <w:widowControl/>
              <w:rPr>
                <w:rFonts w:asciiTheme="majorHAnsi" w:hAnsiTheme="majorHAnsi"/>
                <w:szCs w:val="22"/>
              </w:rPr>
            </w:pPr>
          </w:p>
          <w:p w:rsidR="0009054A" w:rsidRPr="00394E01" w:rsidRDefault="003D536F" w:rsidP="003D536F">
            <w:pPr>
              <w:widowControl/>
              <w:rPr>
                <w:rFonts w:asciiTheme="majorHAnsi" w:hAnsiTheme="majorHAnsi"/>
                <w:szCs w:val="22"/>
              </w:rPr>
            </w:pPr>
            <w:r>
              <w:rPr>
                <w:rFonts w:asciiTheme="majorHAnsi" w:hAnsiTheme="majorHAnsi"/>
                <w:szCs w:val="22"/>
              </w:rPr>
              <w:t xml:space="preserve">Kathryn Teng mentioned she was asked by Marc Williams </w:t>
            </w:r>
            <w:r w:rsidRPr="003D536F">
              <w:rPr>
                <w:rFonts w:asciiTheme="majorHAnsi" w:hAnsiTheme="majorHAnsi"/>
                <w:szCs w:val="22"/>
              </w:rPr>
              <w:t>how CPIC decide</w:t>
            </w:r>
            <w:r>
              <w:rPr>
                <w:rFonts w:asciiTheme="majorHAnsi" w:hAnsiTheme="majorHAnsi"/>
                <w:szCs w:val="22"/>
              </w:rPr>
              <w:t>s</w:t>
            </w:r>
            <w:r w:rsidRPr="003D536F">
              <w:rPr>
                <w:rFonts w:asciiTheme="majorHAnsi" w:hAnsiTheme="majorHAnsi"/>
                <w:szCs w:val="22"/>
              </w:rPr>
              <w:t xml:space="preserve"> which guidelines to publish</w:t>
            </w:r>
            <w:r>
              <w:rPr>
                <w:rFonts w:asciiTheme="majorHAnsi" w:hAnsiTheme="majorHAnsi"/>
                <w:szCs w:val="22"/>
              </w:rPr>
              <w:t>.</w:t>
            </w:r>
          </w:p>
          <w:p w:rsidR="00997F39" w:rsidRPr="00394E01" w:rsidRDefault="00997F39" w:rsidP="00B352C5">
            <w:pPr>
              <w:widowControl/>
              <w:rPr>
                <w:rFonts w:asciiTheme="majorHAnsi" w:hAnsiTheme="majorHAnsi"/>
                <w:szCs w:val="22"/>
              </w:rPr>
            </w:pPr>
          </w:p>
          <w:p w:rsidR="00946402" w:rsidRPr="00394E01" w:rsidRDefault="00946402" w:rsidP="00C538B5">
            <w:pPr>
              <w:widowControl/>
              <w:ind w:left="60"/>
              <w:rPr>
                <w:rFonts w:asciiTheme="majorHAnsi" w:hAnsiTheme="majorHAnsi"/>
                <w:szCs w:val="22"/>
              </w:rPr>
            </w:pPr>
          </w:p>
          <w:p w:rsidR="0060151A" w:rsidRPr="00394E01" w:rsidRDefault="0060151A" w:rsidP="0009054A">
            <w:pPr>
              <w:widowControl/>
              <w:ind w:left="60"/>
              <w:rPr>
                <w:rFonts w:asciiTheme="majorHAnsi" w:hAnsiTheme="majorHAnsi"/>
                <w:szCs w:val="22"/>
              </w:rPr>
            </w:pPr>
          </w:p>
        </w:tc>
        <w:tc>
          <w:tcPr>
            <w:tcW w:w="4304" w:type="dxa"/>
          </w:tcPr>
          <w:p w:rsidR="00622AF9" w:rsidRPr="00394E01" w:rsidRDefault="000D27D4" w:rsidP="005F6406">
            <w:pPr>
              <w:rPr>
                <w:rFonts w:asciiTheme="majorHAnsi" w:hAnsiTheme="majorHAnsi"/>
                <w:szCs w:val="22"/>
              </w:rPr>
            </w:pPr>
            <w:r w:rsidRPr="000D27D4">
              <w:rPr>
                <w:rFonts w:asciiTheme="majorHAnsi" w:hAnsiTheme="majorHAnsi"/>
                <w:szCs w:val="22"/>
              </w:rPr>
              <w:lastRenderedPageBreak/>
              <w:t xml:space="preserve">Mary will revise and send to CPIC for review; will also circulate to all PGRN </w:t>
            </w:r>
            <w:r w:rsidR="00474B97">
              <w:rPr>
                <w:rFonts w:asciiTheme="majorHAnsi" w:hAnsiTheme="majorHAnsi"/>
                <w:szCs w:val="22"/>
              </w:rPr>
              <w:t>PIs.</w:t>
            </w:r>
          </w:p>
          <w:p w:rsidR="00622AF9" w:rsidRPr="00394E01" w:rsidRDefault="00622AF9" w:rsidP="005F6406">
            <w:pPr>
              <w:rPr>
                <w:rFonts w:asciiTheme="majorHAnsi" w:hAnsiTheme="majorHAnsi"/>
                <w:szCs w:val="22"/>
              </w:rPr>
            </w:pPr>
          </w:p>
          <w:p w:rsidR="00622AF9" w:rsidRPr="00394E01" w:rsidRDefault="00622AF9" w:rsidP="005F6406">
            <w:pPr>
              <w:rPr>
                <w:rFonts w:asciiTheme="majorHAnsi" w:hAnsiTheme="majorHAnsi"/>
                <w:szCs w:val="22"/>
              </w:rPr>
            </w:pPr>
          </w:p>
          <w:p w:rsidR="0081548F" w:rsidRPr="00394E01" w:rsidRDefault="0081548F" w:rsidP="0081548F">
            <w:pPr>
              <w:widowControl/>
              <w:rPr>
                <w:rFonts w:asciiTheme="majorHAnsi" w:hAnsiTheme="majorHAnsi"/>
                <w:szCs w:val="22"/>
              </w:rPr>
            </w:pPr>
          </w:p>
          <w:p w:rsidR="00474B97" w:rsidRDefault="00474B97" w:rsidP="00360653">
            <w:pPr>
              <w:widowControl/>
              <w:rPr>
                <w:rFonts w:asciiTheme="majorHAnsi" w:hAnsiTheme="majorHAnsi"/>
                <w:szCs w:val="22"/>
              </w:rPr>
            </w:pPr>
          </w:p>
          <w:p w:rsidR="00474B97" w:rsidRDefault="00474B97" w:rsidP="00360653">
            <w:pPr>
              <w:widowControl/>
              <w:rPr>
                <w:rFonts w:asciiTheme="majorHAnsi" w:hAnsiTheme="majorHAnsi"/>
                <w:szCs w:val="22"/>
              </w:rPr>
            </w:pPr>
          </w:p>
          <w:p w:rsidR="0081548F" w:rsidRPr="00394E01" w:rsidRDefault="00474B97" w:rsidP="00360653">
            <w:pPr>
              <w:widowControl/>
              <w:rPr>
                <w:rFonts w:asciiTheme="majorHAnsi" w:hAnsiTheme="majorHAnsi"/>
                <w:szCs w:val="22"/>
              </w:rPr>
            </w:pPr>
            <w:r>
              <w:rPr>
                <w:rFonts w:asciiTheme="majorHAnsi" w:hAnsiTheme="majorHAnsi"/>
                <w:szCs w:val="22"/>
              </w:rPr>
              <w:t>James Hoffman will be the liaison between CPIC and ASHP and will update CPIC on outcomes. CPIC members were encouraged to consider other professional organizations that might be interested in endorsing CPIC guidelines.</w:t>
            </w:r>
          </w:p>
          <w:p w:rsidR="0081548F" w:rsidRPr="00394E01" w:rsidRDefault="0081548F" w:rsidP="00360653">
            <w:pPr>
              <w:widowControl/>
              <w:rPr>
                <w:rFonts w:asciiTheme="majorHAnsi" w:hAnsiTheme="majorHAnsi"/>
                <w:szCs w:val="22"/>
              </w:rPr>
            </w:pPr>
          </w:p>
          <w:p w:rsidR="0081548F" w:rsidRPr="00394E01" w:rsidRDefault="0081548F" w:rsidP="00360653">
            <w:pPr>
              <w:widowControl/>
              <w:rPr>
                <w:rFonts w:asciiTheme="majorHAnsi" w:hAnsiTheme="majorHAnsi"/>
                <w:szCs w:val="22"/>
              </w:rPr>
            </w:pPr>
          </w:p>
          <w:p w:rsidR="00876B79" w:rsidRPr="00394E01" w:rsidRDefault="00876B79" w:rsidP="00360653">
            <w:pPr>
              <w:widowControl/>
              <w:rPr>
                <w:rFonts w:asciiTheme="majorHAnsi" w:hAnsiTheme="majorHAnsi"/>
                <w:szCs w:val="22"/>
              </w:rPr>
            </w:pPr>
          </w:p>
          <w:p w:rsidR="00876B79" w:rsidRPr="00394E01" w:rsidRDefault="00876B79" w:rsidP="00360653">
            <w:pPr>
              <w:widowControl/>
              <w:rPr>
                <w:rFonts w:asciiTheme="majorHAnsi" w:hAnsiTheme="majorHAnsi"/>
                <w:szCs w:val="22"/>
              </w:rPr>
            </w:pPr>
          </w:p>
          <w:p w:rsidR="00AE09E8" w:rsidRPr="00394E01" w:rsidRDefault="00AE09E8" w:rsidP="00360653">
            <w:pPr>
              <w:widowControl/>
              <w:rPr>
                <w:rFonts w:asciiTheme="majorHAnsi" w:hAnsiTheme="majorHAnsi"/>
                <w:szCs w:val="22"/>
              </w:rPr>
            </w:pPr>
          </w:p>
          <w:p w:rsidR="00AE09E8" w:rsidRPr="00394E01" w:rsidRDefault="00AE09E8" w:rsidP="00360653">
            <w:pPr>
              <w:widowControl/>
              <w:rPr>
                <w:rFonts w:asciiTheme="majorHAnsi" w:hAnsiTheme="majorHAnsi"/>
                <w:szCs w:val="22"/>
              </w:rPr>
            </w:pPr>
          </w:p>
          <w:p w:rsidR="003E7F13" w:rsidRDefault="003E7F13" w:rsidP="00876B79">
            <w:pPr>
              <w:widowControl/>
              <w:rPr>
                <w:rFonts w:asciiTheme="majorHAnsi" w:hAnsiTheme="majorHAnsi"/>
                <w:szCs w:val="22"/>
              </w:rPr>
            </w:pPr>
          </w:p>
          <w:p w:rsidR="003E7F13" w:rsidRDefault="003E7F13" w:rsidP="00876B79">
            <w:pPr>
              <w:widowControl/>
              <w:rPr>
                <w:rFonts w:asciiTheme="majorHAnsi" w:hAnsiTheme="majorHAnsi"/>
                <w:szCs w:val="22"/>
              </w:rPr>
            </w:pPr>
          </w:p>
          <w:p w:rsidR="003E7F13" w:rsidRDefault="003E7F13" w:rsidP="00876B79">
            <w:pPr>
              <w:widowControl/>
              <w:rPr>
                <w:rFonts w:asciiTheme="majorHAnsi" w:hAnsiTheme="majorHAnsi"/>
                <w:szCs w:val="22"/>
              </w:rPr>
            </w:pPr>
          </w:p>
          <w:p w:rsidR="003E7F13" w:rsidRDefault="003E7F13" w:rsidP="00876B79">
            <w:pPr>
              <w:widowControl/>
              <w:rPr>
                <w:rFonts w:asciiTheme="majorHAnsi" w:hAnsiTheme="majorHAnsi"/>
                <w:szCs w:val="22"/>
              </w:rPr>
            </w:pPr>
          </w:p>
          <w:p w:rsidR="00F4757B" w:rsidRDefault="00F4757B" w:rsidP="00876B79">
            <w:pPr>
              <w:widowControl/>
              <w:rPr>
                <w:rFonts w:asciiTheme="majorHAnsi" w:hAnsiTheme="majorHAnsi"/>
                <w:szCs w:val="22"/>
              </w:rPr>
            </w:pPr>
          </w:p>
          <w:p w:rsidR="00F4757B" w:rsidRDefault="00F4757B" w:rsidP="00876B79">
            <w:pPr>
              <w:widowControl/>
              <w:rPr>
                <w:rFonts w:asciiTheme="majorHAnsi" w:hAnsiTheme="majorHAnsi"/>
                <w:szCs w:val="22"/>
              </w:rPr>
            </w:pPr>
          </w:p>
          <w:p w:rsidR="00876B79" w:rsidRPr="00394E01" w:rsidRDefault="00876B79" w:rsidP="00876B79">
            <w:pPr>
              <w:widowControl/>
              <w:rPr>
                <w:rFonts w:asciiTheme="majorHAnsi" w:hAnsiTheme="majorHAnsi"/>
                <w:szCs w:val="22"/>
              </w:rPr>
            </w:pPr>
            <w:r w:rsidRPr="00394E01">
              <w:rPr>
                <w:rFonts w:asciiTheme="majorHAnsi" w:hAnsiTheme="majorHAnsi"/>
                <w:szCs w:val="22"/>
              </w:rPr>
              <w:t>Deadline f</w:t>
            </w:r>
            <w:r w:rsidR="00946402" w:rsidRPr="00394E01">
              <w:rPr>
                <w:rFonts w:asciiTheme="majorHAnsi" w:hAnsiTheme="majorHAnsi"/>
                <w:szCs w:val="22"/>
              </w:rPr>
              <w:t>or comments within CPIC</w:t>
            </w:r>
            <w:r w:rsidR="003E7F13">
              <w:rPr>
                <w:rFonts w:asciiTheme="majorHAnsi" w:hAnsiTheme="majorHAnsi"/>
                <w:szCs w:val="22"/>
              </w:rPr>
              <w:t xml:space="preserve"> September 15</w:t>
            </w:r>
            <w:r w:rsidR="00946402" w:rsidRPr="00394E01">
              <w:rPr>
                <w:rFonts w:asciiTheme="majorHAnsi" w:hAnsiTheme="majorHAnsi"/>
                <w:szCs w:val="22"/>
              </w:rPr>
              <w:t xml:space="preserve">. </w:t>
            </w:r>
          </w:p>
          <w:p w:rsidR="00876B79" w:rsidRPr="00394E01" w:rsidRDefault="00876B79" w:rsidP="00876B79">
            <w:pPr>
              <w:widowControl/>
              <w:rPr>
                <w:rFonts w:asciiTheme="majorHAnsi" w:hAnsiTheme="majorHAnsi"/>
                <w:szCs w:val="22"/>
              </w:rPr>
            </w:pPr>
          </w:p>
          <w:p w:rsidR="00876B79" w:rsidRPr="00394E01" w:rsidRDefault="00876B79" w:rsidP="00876B79">
            <w:pPr>
              <w:widowControl/>
              <w:rPr>
                <w:rFonts w:asciiTheme="majorHAnsi" w:hAnsiTheme="majorHAnsi"/>
                <w:szCs w:val="22"/>
              </w:rPr>
            </w:pPr>
          </w:p>
          <w:p w:rsidR="00B352C5" w:rsidRPr="00394E01" w:rsidRDefault="00B352C5" w:rsidP="00B352C5">
            <w:pPr>
              <w:widowControl/>
              <w:ind w:left="60"/>
              <w:rPr>
                <w:rFonts w:asciiTheme="majorHAnsi" w:hAnsiTheme="majorHAnsi"/>
                <w:szCs w:val="22"/>
              </w:rPr>
            </w:pPr>
          </w:p>
          <w:p w:rsidR="00C538B5" w:rsidRPr="00394E01" w:rsidRDefault="00C538B5" w:rsidP="00AE09E8">
            <w:pPr>
              <w:widowControl/>
              <w:spacing w:before="100" w:beforeAutospacing="1" w:after="100" w:afterAutospacing="1"/>
              <w:contextualSpacing/>
              <w:rPr>
                <w:rFonts w:asciiTheme="majorHAnsi" w:hAnsiTheme="majorHAnsi"/>
                <w:szCs w:val="22"/>
              </w:rPr>
            </w:pPr>
          </w:p>
          <w:p w:rsidR="00C538B5" w:rsidRPr="00394E01" w:rsidRDefault="00C538B5" w:rsidP="00AE09E8">
            <w:pPr>
              <w:widowControl/>
              <w:spacing w:before="100" w:beforeAutospacing="1" w:after="100" w:afterAutospacing="1"/>
              <w:contextualSpacing/>
              <w:rPr>
                <w:rFonts w:asciiTheme="majorHAnsi" w:hAnsiTheme="majorHAnsi"/>
                <w:szCs w:val="22"/>
              </w:rPr>
            </w:pPr>
          </w:p>
          <w:p w:rsidR="00C538B5" w:rsidRPr="00394E01" w:rsidRDefault="00C538B5" w:rsidP="00AE09E8">
            <w:pPr>
              <w:widowControl/>
              <w:spacing w:before="100" w:beforeAutospacing="1" w:after="100" w:afterAutospacing="1"/>
              <w:contextualSpacing/>
              <w:rPr>
                <w:rFonts w:asciiTheme="majorHAnsi" w:hAnsiTheme="majorHAnsi"/>
                <w:szCs w:val="22"/>
              </w:rPr>
            </w:pPr>
          </w:p>
          <w:p w:rsidR="00946402" w:rsidRPr="00394E01" w:rsidRDefault="00946402" w:rsidP="00AE09E8">
            <w:pPr>
              <w:widowControl/>
              <w:spacing w:before="100" w:beforeAutospacing="1" w:after="100" w:afterAutospacing="1"/>
              <w:contextualSpacing/>
              <w:rPr>
                <w:rFonts w:asciiTheme="majorHAnsi" w:hAnsiTheme="majorHAnsi"/>
                <w:szCs w:val="22"/>
              </w:rPr>
            </w:pPr>
          </w:p>
          <w:p w:rsidR="00C538B5" w:rsidRPr="00394E01" w:rsidRDefault="00C538B5" w:rsidP="00AE09E8">
            <w:pPr>
              <w:widowControl/>
              <w:spacing w:before="100" w:beforeAutospacing="1" w:after="100" w:afterAutospacing="1"/>
              <w:contextualSpacing/>
              <w:rPr>
                <w:rFonts w:asciiTheme="majorHAnsi" w:hAnsiTheme="majorHAnsi"/>
                <w:szCs w:val="22"/>
              </w:rPr>
            </w:pPr>
          </w:p>
          <w:p w:rsidR="00C538B5" w:rsidRPr="00394E01" w:rsidRDefault="00C538B5" w:rsidP="00AE09E8">
            <w:pPr>
              <w:widowControl/>
              <w:spacing w:before="100" w:beforeAutospacing="1" w:after="100" w:afterAutospacing="1"/>
              <w:contextualSpacing/>
              <w:rPr>
                <w:rFonts w:asciiTheme="majorHAnsi" w:hAnsiTheme="majorHAnsi"/>
                <w:szCs w:val="22"/>
              </w:rPr>
            </w:pPr>
          </w:p>
          <w:p w:rsidR="00C538B5" w:rsidRPr="00394E01" w:rsidRDefault="00C538B5" w:rsidP="00AE09E8">
            <w:pPr>
              <w:widowControl/>
              <w:spacing w:before="100" w:beforeAutospacing="1" w:after="100" w:afterAutospacing="1"/>
              <w:contextualSpacing/>
              <w:rPr>
                <w:rFonts w:asciiTheme="majorHAnsi" w:hAnsiTheme="majorHAnsi"/>
                <w:szCs w:val="22"/>
              </w:rPr>
            </w:pPr>
          </w:p>
          <w:p w:rsidR="00C538B5" w:rsidRPr="00394E01" w:rsidRDefault="00C538B5" w:rsidP="00AE09E8">
            <w:pPr>
              <w:widowControl/>
              <w:spacing w:before="100" w:beforeAutospacing="1" w:after="100" w:afterAutospacing="1"/>
              <w:contextualSpacing/>
              <w:rPr>
                <w:rFonts w:asciiTheme="majorHAnsi" w:hAnsiTheme="majorHAnsi"/>
                <w:szCs w:val="22"/>
              </w:rPr>
            </w:pPr>
          </w:p>
          <w:p w:rsidR="00F4757B" w:rsidRDefault="00F4757B" w:rsidP="00AE09E8">
            <w:pPr>
              <w:widowControl/>
              <w:spacing w:before="100" w:beforeAutospacing="1" w:after="100" w:afterAutospacing="1"/>
              <w:contextualSpacing/>
              <w:rPr>
                <w:rFonts w:asciiTheme="majorHAnsi" w:hAnsiTheme="majorHAnsi"/>
                <w:szCs w:val="22"/>
              </w:rPr>
            </w:pPr>
          </w:p>
          <w:p w:rsidR="00F4757B" w:rsidRDefault="00F4757B" w:rsidP="00AE09E8">
            <w:pPr>
              <w:widowControl/>
              <w:spacing w:before="100" w:beforeAutospacing="1" w:after="100" w:afterAutospacing="1"/>
              <w:contextualSpacing/>
              <w:rPr>
                <w:rFonts w:asciiTheme="majorHAnsi" w:hAnsiTheme="majorHAnsi"/>
                <w:szCs w:val="22"/>
              </w:rPr>
            </w:pPr>
          </w:p>
          <w:p w:rsidR="0009054A" w:rsidRPr="00394E01" w:rsidRDefault="003D536F" w:rsidP="00AE09E8">
            <w:pPr>
              <w:widowControl/>
              <w:spacing w:before="100" w:beforeAutospacing="1" w:after="100" w:afterAutospacing="1"/>
              <w:contextualSpacing/>
              <w:rPr>
                <w:rFonts w:asciiTheme="majorHAnsi" w:hAnsiTheme="majorHAnsi"/>
                <w:szCs w:val="22"/>
              </w:rPr>
            </w:pPr>
            <w:r>
              <w:rPr>
                <w:rFonts w:asciiTheme="majorHAnsi" w:hAnsiTheme="majorHAnsi"/>
                <w:szCs w:val="22"/>
              </w:rPr>
              <w:t xml:space="preserve">Dr. Crews </w:t>
            </w:r>
            <w:r w:rsidR="00013859">
              <w:rPr>
                <w:rFonts w:asciiTheme="majorHAnsi" w:hAnsiTheme="majorHAnsi"/>
                <w:szCs w:val="22"/>
              </w:rPr>
              <w:t xml:space="preserve">and co-authors </w:t>
            </w:r>
            <w:r>
              <w:rPr>
                <w:rFonts w:asciiTheme="majorHAnsi" w:hAnsiTheme="majorHAnsi"/>
                <w:szCs w:val="22"/>
              </w:rPr>
              <w:t>will revise manuscript.</w:t>
            </w:r>
          </w:p>
          <w:p w:rsidR="0009054A" w:rsidRPr="00394E01" w:rsidRDefault="0009054A" w:rsidP="00AE09E8">
            <w:pPr>
              <w:widowControl/>
              <w:spacing w:before="100" w:beforeAutospacing="1" w:after="100" w:afterAutospacing="1"/>
              <w:contextualSpacing/>
              <w:rPr>
                <w:rFonts w:asciiTheme="majorHAnsi" w:hAnsiTheme="majorHAnsi"/>
                <w:szCs w:val="22"/>
              </w:rPr>
            </w:pPr>
          </w:p>
          <w:p w:rsidR="0009054A" w:rsidRPr="00394E01" w:rsidRDefault="0009054A" w:rsidP="00AE09E8">
            <w:pPr>
              <w:widowControl/>
              <w:spacing w:before="100" w:beforeAutospacing="1" w:after="100" w:afterAutospacing="1"/>
              <w:contextualSpacing/>
              <w:rPr>
                <w:rFonts w:asciiTheme="majorHAnsi" w:hAnsiTheme="majorHAnsi"/>
                <w:szCs w:val="22"/>
              </w:rPr>
            </w:pPr>
          </w:p>
          <w:p w:rsidR="0009054A" w:rsidRPr="00394E01" w:rsidRDefault="0009054A" w:rsidP="00AE09E8">
            <w:pPr>
              <w:widowControl/>
              <w:spacing w:before="100" w:beforeAutospacing="1" w:after="100" w:afterAutospacing="1"/>
              <w:contextualSpacing/>
              <w:rPr>
                <w:rFonts w:asciiTheme="majorHAnsi" w:hAnsiTheme="majorHAnsi"/>
                <w:szCs w:val="22"/>
              </w:rPr>
            </w:pPr>
          </w:p>
          <w:p w:rsidR="0009054A" w:rsidRPr="00394E01" w:rsidRDefault="0009054A" w:rsidP="00AE09E8">
            <w:pPr>
              <w:widowControl/>
              <w:spacing w:before="100" w:beforeAutospacing="1" w:after="100" w:afterAutospacing="1"/>
              <w:contextualSpacing/>
              <w:rPr>
                <w:rFonts w:asciiTheme="majorHAnsi" w:hAnsiTheme="majorHAnsi"/>
                <w:szCs w:val="22"/>
              </w:rPr>
            </w:pPr>
          </w:p>
          <w:p w:rsidR="0009054A" w:rsidRPr="00394E01" w:rsidRDefault="0009054A" w:rsidP="00AE09E8">
            <w:pPr>
              <w:widowControl/>
              <w:spacing w:before="100" w:beforeAutospacing="1" w:after="100" w:afterAutospacing="1"/>
              <w:contextualSpacing/>
              <w:rPr>
                <w:rFonts w:asciiTheme="majorHAnsi" w:hAnsiTheme="majorHAnsi"/>
                <w:szCs w:val="22"/>
              </w:rPr>
            </w:pPr>
          </w:p>
          <w:p w:rsidR="0009054A" w:rsidRDefault="0009054A" w:rsidP="00AE09E8">
            <w:pPr>
              <w:widowControl/>
              <w:spacing w:before="100" w:beforeAutospacing="1" w:after="100" w:afterAutospacing="1"/>
              <w:contextualSpacing/>
              <w:rPr>
                <w:rFonts w:asciiTheme="majorHAnsi" w:hAnsiTheme="majorHAnsi"/>
                <w:szCs w:val="22"/>
              </w:rPr>
            </w:pPr>
          </w:p>
          <w:p w:rsidR="003D536F" w:rsidRPr="00394E01" w:rsidRDefault="003D536F" w:rsidP="00AE09E8">
            <w:pPr>
              <w:widowControl/>
              <w:spacing w:before="100" w:beforeAutospacing="1" w:after="100" w:afterAutospacing="1"/>
              <w:contextualSpacing/>
              <w:rPr>
                <w:rFonts w:asciiTheme="majorHAnsi" w:hAnsiTheme="majorHAnsi"/>
                <w:szCs w:val="22"/>
              </w:rPr>
            </w:pPr>
            <w:r>
              <w:rPr>
                <w:rFonts w:asciiTheme="majorHAnsi" w:hAnsiTheme="majorHAnsi"/>
                <w:szCs w:val="22"/>
              </w:rPr>
              <w:t>Mary will craft a response (referring to published material) and copy Rochelle Long and Dan Roden.</w:t>
            </w:r>
          </w:p>
        </w:tc>
      </w:tr>
    </w:tbl>
    <w:p w:rsidR="00F34FE2" w:rsidRPr="00394E01" w:rsidRDefault="00F34FE2" w:rsidP="00D176EC">
      <w:pPr>
        <w:pStyle w:val="PlainText"/>
        <w:rPr>
          <w:rFonts w:asciiTheme="majorHAnsi" w:hAnsiTheme="majorHAnsi" w:cs="Times New Roman"/>
          <w:sz w:val="22"/>
          <w:szCs w:val="22"/>
        </w:rPr>
      </w:pPr>
    </w:p>
    <w:sectPr w:rsidR="00F34FE2" w:rsidRPr="00394E01"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68D" w:rsidRDefault="0041768D" w:rsidP="00E00679">
      <w:r>
        <w:separator/>
      </w:r>
    </w:p>
  </w:endnote>
  <w:endnote w:type="continuationSeparator" w:id="0">
    <w:p w:rsidR="0041768D" w:rsidRDefault="0041768D"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68D" w:rsidRDefault="0041768D" w:rsidP="00E00679">
      <w:r>
        <w:separator/>
      </w:r>
    </w:p>
  </w:footnote>
  <w:footnote w:type="continuationSeparator" w:id="0">
    <w:p w:rsidR="0041768D" w:rsidRDefault="0041768D" w:rsidP="00E00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11D7"/>
    <w:multiLevelType w:val="multilevel"/>
    <w:tmpl w:val="3E46541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4A632E"/>
    <w:multiLevelType w:val="multilevel"/>
    <w:tmpl w:val="4644109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751971"/>
    <w:multiLevelType w:val="hybridMultilevel"/>
    <w:tmpl w:val="48E29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F2091A"/>
    <w:multiLevelType w:val="hybridMultilevel"/>
    <w:tmpl w:val="94DADD7A"/>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
    <w:nsid w:val="08765A46"/>
    <w:multiLevelType w:val="hybridMultilevel"/>
    <w:tmpl w:val="F16090DC"/>
    <w:lvl w:ilvl="0" w:tplc="2774D26C">
      <w:numFmt w:val="bullet"/>
      <w:lvlText w:val="-"/>
      <w:lvlJc w:val="left"/>
      <w:pPr>
        <w:ind w:left="1080" w:hanging="360"/>
      </w:pPr>
      <w:rPr>
        <w:rFonts w:ascii="Arial" w:eastAsia="Times New Roman" w:hAnsi="Arial" w:cs="Calibri"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10637A"/>
    <w:multiLevelType w:val="multilevel"/>
    <w:tmpl w:val="220C7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9652921"/>
    <w:multiLevelType w:val="multilevel"/>
    <w:tmpl w:val="2F38B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9A522EE"/>
    <w:multiLevelType w:val="hybridMultilevel"/>
    <w:tmpl w:val="79A67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4C6E74"/>
    <w:multiLevelType w:val="hybridMultilevel"/>
    <w:tmpl w:val="4F724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6F0B1B"/>
    <w:multiLevelType w:val="multilevel"/>
    <w:tmpl w:val="4644109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F9A2E84"/>
    <w:multiLevelType w:val="hybridMultilevel"/>
    <w:tmpl w:val="8268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F7490E"/>
    <w:multiLevelType w:val="hybridMultilevel"/>
    <w:tmpl w:val="12C431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3DE66BE"/>
    <w:multiLevelType w:val="multilevel"/>
    <w:tmpl w:val="FA7E6A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EB4204B"/>
    <w:multiLevelType w:val="multilevel"/>
    <w:tmpl w:val="46348F0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FD443CB"/>
    <w:multiLevelType w:val="multilevel"/>
    <w:tmpl w:val="2D3E0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3633922"/>
    <w:multiLevelType w:val="hybridMultilevel"/>
    <w:tmpl w:val="435A5858"/>
    <w:lvl w:ilvl="0" w:tplc="5168733C">
      <w:numFmt w:val="bullet"/>
      <w:lvlText w:val="-"/>
      <w:lvlJc w:val="left"/>
      <w:pPr>
        <w:ind w:left="465" w:hanging="360"/>
      </w:pPr>
      <w:rPr>
        <w:rFonts w:ascii="Consolas" w:eastAsia="Times New Roman" w:hAnsi="Consolas" w:cs="Arial" w:hint="default"/>
        <w:sz w:val="20"/>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start w:val="1"/>
      <w:numFmt w:val="bullet"/>
      <w:lvlText w:val=""/>
      <w:lvlJc w:val="left"/>
      <w:pPr>
        <w:ind w:left="2625" w:hanging="360"/>
      </w:pPr>
      <w:rPr>
        <w:rFonts w:ascii="Symbol" w:hAnsi="Symbol" w:hint="default"/>
      </w:rPr>
    </w:lvl>
    <w:lvl w:ilvl="4" w:tplc="04090003">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6">
    <w:nsid w:val="253D3BFC"/>
    <w:multiLevelType w:val="multilevel"/>
    <w:tmpl w:val="FEB8767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6536C7C"/>
    <w:multiLevelType w:val="hybridMultilevel"/>
    <w:tmpl w:val="47727448"/>
    <w:lvl w:ilvl="0" w:tplc="04090001">
      <w:start w:val="1"/>
      <w:numFmt w:val="bullet"/>
      <w:lvlText w:val=""/>
      <w:lvlJc w:val="left"/>
      <w:pPr>
        <w:ind w:left="120" w:hanging="360"/>
      </w:pPr>
      <w:rPr>
        <w:rFonts w:ascii="Symbol" w:hAnsi="Symbol" w:hint="default"/>
      </w:rPr>
    </w:lvl>
    <w:lvl w:ilvl="1" w:tplc="04090003" w:tentative="1">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18">
    <w:nsid w:val="265C3EAA"/>
    <w:multiLevelType w:val="multilevel"/>
    <w:tmpl w:val="87D2274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7D011AB"/>
    <w:multiLevelType w:val="hybridMultilevel"/>
    <w:tmpl w:val="DB1EABC8"/>
    <w:lvl w:ilvl="0" w:tplc="04090001">
      <w:start w:val="1"/>
      <w:numFmt w:val="bullet"/>
      <w:lvlText w:val=""/>
      <w:lvlJc w:val="left"/>
      <w:pPr>
        <w:ind w:left="-240" w:hanging="360"/>
      </w:pPr>
      <w:rPr>
        <w:rFonts w:ascii="Symbol" w:hAnsi="Symbol" w:hint="default"/>
      </w:rPr>
    </w:lvl>
    <w:lvl w:ilvl="1" w:tplc="04090003" w:tentative="1">
      <w:start w:val="1"/>
      <w:numFmt w:val="bullet"/>
      <w:lvlText w:val="o"/>
      <w:lvlJc w:val="left"/>
      <w:pPr>
        <w:ind w:left="480" w:hanging="360"/>
      </w:pPr>
      <w:rPr>
        <w:rFonts w:ascii="Courier New" w:hAnsi="Courier New" w:cs="Courier New" w:hint="default"/>
      </w:rPr>
    </w:lvl>
    <w:lvl w:ilvl="2" w:tplc="04090005" w:tentative="1">
      <w:start w:val="1"/>
      <w:numFmt w:val="bullet"/>
      <w:lvlText w:val=""/>
      <w:lvlJc w:val="left"/>
      <w:pPr>
        <w:ind w:left="1200" w:hanging="360"/>
      </w:pPr>
      <w:rPr>
        <w:rFonts w:ascii="Wingdings" w:hAnsi="Wingdings" w:hint="default"/>
      </w:rPr>
    </w:lvl>
    <w:lvl w:ilvl="3" w:tplc="04090001" w:tentative="1">
      <w:start w:val="1"/>
      <w:numFmt w:val="bullet"/>
      <w:lvlText w:val=""/>
      <w:lvlJc w:val="left"/>
      <w:pPr>
        <w:ind w:left="1920" w:hanging="360"/>
      </w:pPr>
      <w:rPr>
        <w:rFonts w:ascii="Symbol" w:hAnsi="Symbol" w:hint="default"/>
      </w:rPr>
    </w:lvl>
    <w:lvl w:ilvl="4" w:tplc="04090003" w:tentative="1">
      <w:start w:val="1"/>
      <w:numFmt w:val="bullet"/>
      <w:lvlText w:val="o"/>
      <w:lvlJc w:val="left"/>
      <w:pPr>
        <w:ind w:left="2640" w:hanging="360"/>
      </w:pPr>
      <w:rPr>
        <w:rFonts w:ascii="Courier New" w:hAnsi="Courier New" w:cs="Courier New" w:hint="default"/>
      </w:rPr>
    </w:lvl>
    <w:lvl w:ilvl="5" w:tplc="04090005" w:tentative="1">
      <w:start w:val="1"/>
      <w:numFmt w:val="bullet"/>
      <w:lvlText w:val=""/>
      <w:lvlJc w:val="left"/>
      <w:pPr>
        <w:ind w:left="3360" w:hanging="360"/>
      </w:pPr>
      <w:rPr>
        <w:rFonts w:ascii="Wingdings" w:hAnsi="Wingdings" w:hint="default"/>
      </w:rPr>
    </w:lvl>
    <w:lvl w:ilvl="6" w:tplc="04090001" w:tentative="1">
      <w:start w:val="1"/>
      <w:numFmt w:val="bullet"/>
      <w:lvlText w:val=""/>
      <w:lvlJc w:val="left"/>
      <w:pPr>
        <w:ind w:left="4080" w:hanging="360"/>
      </w:pPr>
      <w:rPr>
        <w:rFonts w:ascii="Symbol" w:hAnsi="Symbol" w:hint="default"/>
      </w:rPr>
    </w:lvl>
    <w:lvl w:ilvl="7" w:tplc="04090003" w:tentative="1">
      <w:start w:val="1"/>
      <w:numFmt w:val="bullet"/>
      <w:lvlText w:val="o"/>
      <w:lvlJc w:val="left"/>
      <w:pPr>
        <w:ind w:left="4800" w:hanging="360"/>
      </w:pPr>
      <w:rPr>
        <w:rFonts w:ascii="Courier New" w:hAnsi="Courier New" w:cs="Courier New" w:hint="default"/>
      </w:rPr>
    </w:lvl>
    <w:lvl w:ilvl="8" w:tplc="04090005" w:tentative="1">
      <w:start w:val="1"/>
      <w:numFmt w:val="bullet"/>
      <w:lvlText w:val=""/>
      <w:lvlJc w:val="left"/>
      <w:pPr>
        <w:ind w:left="5520" w:hanging="360"/>
      </w:pPr>
      <w:rPr>
        <w:rFonts w:ascii="Wingdings" w:hAnsi="Wingdings" w:hint="default"/>
      </w:rPr>
    </w:lvl>
  </w:abstractNum>
  <w:abstractNum w:abstractNumId="20">
    <w:nsid w:val="2B9D4F65"/>
    <w:multiLevelType w:val="hybridMultilevel"/>
    <w:tmpl w:val="FF38BB64"/>
    <w:lvl w:ilvl="0" w:tplc="D598B77E">
      <w:numFmt w:val="bullet"/>
      <w:lvlText w:val=""/>
      <w:lvlJc w:val="left"/>
      <w:pPr>
        <w:ind w:left="1080" w:hanging="360"/>
      </w:pPr>
      <w:rPr>
        <w:rFonts w:ascii="Wingdings" w:eastAsia="Times New Roman" w:hAnsi="Wingdings" w:cs="Calibri" w:hint="default"/>
      </w:rPr>
    </w:lvl>
    <w:lvl w:ilvl="1" w:tplc="04090003">
      <w:start w:val="1"/>
      <w:numFmt w:val="bullet"/>
      <w:lvlText w:val="o"/>
      <w:lvlJc w:val="left"/>
      <w:pPr>
        <w:ind w:left="1800" w:hanging="360"/>
      </w:pPr>
      <w:rPr>
        <w:rFonts w:ascii="Courier New" w:hAnsi="Courier New" w:cs="Symbol" w:hint="default"/>
      </w:rPr>
    </w:lvl>
    <w:lvl w:ilvl="2" w:tplc="763A3342">
      <w:numFmt w:val="bullet"/>
      <w:lvlText w:val="-"/>
      <w:lvlJc w:val="left"/>
      <w:pPr>
        <w:ind w:left="2520" w:hanging="360"/>
      </w:pPr>
      <w:rPr>
        <w:rFonts w:ascii="Arial" w:eastAsia="Times New Roman" w:hAnsi="Arial"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6D55162"/>
    <w:multiLevelType w:val="hybridMultilevel"/>
    <w:tmpl w:val="BB54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E93166"/>
    <w:multiLevelType w:val="hybridMultilevel"/>
    <w:tmpl w:val="24D44908"/>
    <w:lvl w:ilvl="0" w:tplc="768ECB26">
      <w:numFmt w:val="bullet"/>
      <w:lvlText w:val=""/>
      <w:lvlJc w:val="left"/>
      <w:pPr>
        <w:ind w:left="1080" w:hanging="360"/>
      </w:pPr>
      <w:rPr>
        <w:rFonts w:ascii="Wingdings" w:eastAsia="Calibri"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E4A55B0"/>
    <w:multiLevelType w:val="hybridMultilevel"/>
    <w:tmpl w:val="02EEC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DE2A3B"/>
    <w:multiLevelType w:val="hybridMultilevel"/>
    <w:tmpl w:val="886C06FA"/>
    <w:lvl w:ilvl="0" w:tplc="EDFEE706">
      <w:start w:val="1"/>
      <w:numFmt w:val="bullet"/>
      <w:lvlText w:val="-"/>
      <w:lvlJc w:val="left"/>
      <w:pPr>
        <w:ind w:left="1800" w:hanging="360"/>
      </w:pPr>
      <w:rPr>
        <w:rFonts w:ascii="Arial" w:eastAsia="Times New Roman" w:hAnsi="Arial" w:cs="Arial"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2D2403F"/>
    <w:multiLevelType w:val="hybridMultilevel"/>
    <w:tmpl w:val="78DE678C"/>
    <w:lvl w:ilvl="0" w:tplc="F89631D8">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63A6F84"/>
    <w:multiLevelType w:val="hybridMultilevel"/>
    <w:tmpl w:val="AF168F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Symbol" w:hint="default"/>
      </w:rPr>
    </w:lvl>
    <w:lvl w:ilvl="2" w:tplc="763A3342">
      <w:numFmt w:val="bullet"/>
      <w:lvlText w:val="-"/>
      <w:lvlJc w:val="left"/>
      <w:pPr>
        <w:ind w:left="2520" w:hanging="360"/>
      </w:pPr>
      <w:rPr>
        <w:rFonts w:ascii="Arial" w:eastAsia="Times New Roman" w:hAnsi="Arial"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7D1505F"/>
    <w:multiLevelType w:val="hybridMultilevel"/>
    <w:tmpl w:val="E46A78CE"/>
    <w:lvl w:ilvl="0" w:tplc="92DC8FD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FE32EE"/>
    <w:multiLevelType w:val="hybridMultilevel"/>
    <w:tmpl w:val="32A0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EF58BF"/>
    <w:multiLevelType w:val="hybridMultilevel"/>
    <w:tmpl w:val="E16ECAF4"/>
    <w:lvl w:ilvl="0" w:tplc="D598B77E">
      <w:numFmt w:val="bullet"/>
      <w:lvlText w:val=""/>
      <w:lvlJc w:val="left"/>
      <w:pPr>
        <w:ind w:left="1080" w:hanging="360"/>
      </w:pPr>
      <w:rPr>
        <w:rFonts w:ascii="Wingdings" w:eastAsia="Times New Roman" w:hAnsi="Wingdings" w:cs="Calibri" w:hint="default"/>
      </w:rPr>
    </w:lvl>
    <w:lvl w:ilvl="1" w:tplc="04090001">
      <w:start w:val="1"/>
      <w:numFmt w:val="bullet"/>
      <w:lvlText w:val=""/>
      <w:lvlJc w:val="left"/>
      <w:pPr>
        <w:ind w:left="1800" w:hanging="360"/>
      </w:pPr>
      <w:rPr>
        <w:rFonts w:ascii="Symbol" w:hAnsi="Symbol" w:hint="default"/>
      </w:rPr>
    </w:lvl>
    <w:lvl w:ilvl="2" w:tplc="763A3342">
      <w:numFmt w:val="bullet"/>
      <w:lvlText w:val="-"/>
      <w:lvlJc w:val="left"/>
      <w:pPr>
        <w:ind w:left="2520" w:hanging="360"/>
      </w:pPr>
      <w:rPr>
        <w:rFonts w:ascii="Arial" w:eastAsia="Times New Roman" w:hAnsi="Arial"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4446D5C"/>
    <w:multiLevelType w:val="hybridMultilevel"/>
    <w:tmpl w:val="4E8A6D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5F84D3E"/>
    <w:multiLevelType w:val="hybridMultilevel"/>
    <w:tmpl w:val="FD44E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6025101"/>
    <w:multiLevelType w:val="hybridMultilevel"/>
    <w:tmpl w:val="9D58ADA6"/>
    <w:lvl w:ilvl="0" w:tplc="EC422F5E">
      <w:start w:val="1"/>
      <w:numFmt w:val="bullet"/>
      <w:lvlText w:val=""/>
      <w:lvlJc w:val="left"/>
      <w:pPr>
        <w:ind w:left="1800" w:hanging="360"/>
      </w:pPr>
      <w:rPr>
        <w:rFonts w:ascii="Wingdings" w:eastAsia="Times New Roman" w:hAnsi="Wingdings"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F34213E"/>
    <w:multiLevelType w:val="hybridMultilevel"/>
    <w:tmpl w:val="1B70E530"/>
    <w:lvl w:ilvl="0" w:tplc="DAAECFBC">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5C1CBD"/>
    <w:multiLevelType w:val="hybridMultilevel"/>
    <w:tmpl w:val="83C6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EE5BCF"/>
    <w:multiLevelType w:val="multilevel"/>
    <w:tmpl w:val="C0BC91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20B0C05"/>
    <w:multiLevelType w:val="hybridMultilevel"/>
    <w:tmpl w:val="AA90F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3E2250B"/>
    <w:multiLevelType w:val="multilevel"/>
    <w:tmpl w:val="2F38B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48B4264"/>
    <w:multiLevelType w:val="hybridMultilevel"/>
    <w:tmpl w:val="5D309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6B83677"/>
    <w:multiLevelType w:val="hybridMultilevel"/>
    <w:tmpl w:val="78C4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0D3482"/>
    <w:multiLevelType w:val="hybridMultilevel"/>
    <w:tmpl w:val="14821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B484188"/>
    <w:multiLevelType w:val="hybridMultilevel"/>
    <w:tmpl w:val="B880A422"/>
    <w:lvl w:ilvl="0" w:tplc="E5EAFD66">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C617B76"/>
    <w:multiLevelType w:val="hybridMultilevel"/>
    <w:tmpl w:val="D9705DC6"/>
    <w:lvl w:ilvl="0" w:tplc="A5F40720">
      <w:start w:val="3"/>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4A23CC"/>
    <w:multiLevelType w:val="hybridMultilevel"/>
    <w:tmpl w:val="EBC2F37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21"/>
  </w:num>
  <w:num w:numId="2">
    <w:abstractNumId w:val="10"/>
  </w:num>
  <w:num w:numId="3">
    <w:abstractNumId w:val="33"/>
  </w:num>
  <w:num w:numId="4">
    <w:abstractNumId w:val="30"/>
  </w:num>
  <w:num w:numId="5">
    <w:abstractNumId w:val="34"/>
  </w:num>
  <w:num w:numId="6">
    <w:abstractNumId w:val="28"/>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6"/>
  </w:num>
  <w:num w:numId="13">
    <w:abstractNumId w:val="29"/>
  </w:num>
  <w:num w:numId="14">
    <w:abstractNumId w:val="4"/>
  </w:num>
  <w:num w:numId="15">
    <w:abstractNumId w:val="3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24"/>
  </w:num>
  <w:num w:numId="28">
    <w:abstractNumId w:val="37"/>
  </w:num>
  <w:num w:numId="29">
    <w:abstractNumId w:val="32"/>
  </w:num>
  <w:num w:numId="30">
    <w:abstractNumId w:val="22"/>
  </w:num>
  <w:num w:numId="31">
    <w:abstractNumId w:val="8"/>
  </w:num>
  <w:num w:numId="32">
    <w:abstractNumId w:val="39"/>
  </w:num>
  <w:num w:numId="33">
    <w:abstractNumId w:val="23"/>
  </w:num>
  <w:num w:numId="34">
    <w:abstractNumId w:val="25"/>
  </w:num>
  <w:num w:numId="35">
    <w:abstractNumId w:val="3"/>
  </w:num>
  <w:num w:numId="36">
    <w:abstractNumId w:val="31"/>
  </w:num>
  <w:num w:numId="37">
    <w:abstractNumId w:val="40"/>
  </w:num>
  <w:num w:numId="38">
    <w:abstractNumId w:val="2"/>
  </w:num>
  <w:num w:numId="39">
    <w:abstractNumId w:val="36"/>
  </w:num>
  <w:num w:numId="40">
    <w:abstractNumId w:val="19"/>
  </w:num>
  <w:num w:numId="41">
    <w:abstractNumId w:val="17"/>
  </w:num>
  <w:num w:numId="42">
    <w:abstractNumId w:val="43"/>
  </w:num>
  <w:num w:numId="43">
    <w:abstractNumId w:val="11"/>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23"/>
    <w:rsid w:val="00000655"/>
    <w:rsid w:val="00006B63"/>
    <w:rsid w:val="00013859"/>
    <w:rsid w:val="00013AB5"/>
    <w:rsid w:val="0002505E"/>
    <w:rsid w:val="0002732C"/>
    <w:rsid w:val="00071849"/>
    <w:rsid w:val="0009054A"/>
    <w:rsid w:val="00097667"/>
    <w:rsid w:val="00097EB1"/>
    <w:rsid w:val="000A4E1A"/>
    <w:rsid w:val="000B290E"/>
    <w:rsid w:val="000D27D4"/>
    <w:rsid w:val="000D538E"/>
    <w:rsid w:val="000E6969"/>
    <w:rsid w:val="000F4F38"/>
    <w:rsid w:val="00113D3C"/>
    <w:rsid w:val="0011696D"/>
    <w:rsid w:val="00120327"/>
    <w:rsid w:val="001203FD"/>
    <w:rsid w:val="001260F5"/>
    <w:rsid w:val="001275C0"/>
    <w:rsid w:val="00132EE0"/>
    <w:rsid w:val="001576EA"/>
    <w:rsid w:val="00167896"/>
    <w:rsid w:val="001810E5"/>
    <w:rsid w:val="001A118A"/>
    <w:rsid w:val="001A5696"/>
    <w:rsid w:val="001B036D"/>
    <w:rsid w:val="001D19CE"/>
    <w:rsid w:val="00210C5C"/>
    <w:rsid w:val="00212DFE"/>
    <w:rsid w:val="00231D27"/>
    <w:rsid w:val="002344B6"/>
    <w:rsid w:val="0023623B"/>
    <w:rsid w:val="0023788C"/>
    <w:rsid w:val="00241ADC"/>
    <w:rsid w:val="00246A2E"/>
    <w:rsid w:val="00247AB2"/>
    <w:rsid w:val="0025356F"/>
    <w:rsid w:val="00260076"/>
    <w:rsid w:val="00260B34"/>
    <w:rsid w:val="00271A9C"/>
    <w:rsid w:val="00277E00"/>
    <w:rsid w:val="00284CC1"/>
    <w:rsid w:val="002A4D8C"/>
    <w:rsid w:val="002C49CD"/>
    <w:rsid w:val="002E4B90"/>
    <w:rsid w:val="002F0507"/>
    <w:rsid w:val="00333E31"/>
    <w:rsid w:val="0033416E"/>
    <w:rsid w:val="0034265E"/>
    <w:rsid w:val="0034571B"/>
    <w:rsid w:val="00360653"/>
    <w:rsid w:val="003725F7"/>
    <w:rsid w:val="00372987"/>
    <w:rsid w:val="0037358B"/>
    <w:rsid w:val="00376FFA"/>
    <w:rsid w:val="0038667B"/>
    <w:rsid w:val="00394558"/>
    <w:rsid w:val="00394E01"/>
    <w:rsid w:val="003A3C7F"/>
    <w:rsid w:val="003A6D91"/>
    <w:rsid w:val="003B2081"/>
    <w:rsid w:val="003C6E3A"/>
    <w:rsid w:val="003D536F"/>
    <w:rsid w:val="003E7F13"/>
    <w:rsid w:val="003F641E"/>
    <w:rsid w:val="00402704"/>
    <w:rsid w:val="004037A8"/>
    <w:rsid w:val="00412BAD"/>
    <w:rsid w:val="004154E2"/>
    <w:rsid w:val="004170EC"/>
    <w:rsid w:val="0041768D"/>
    <w:rsid w:val="00440382"/>
    <w:rsid w:val="00445D26"/>
    <w:rsid w:val="00461127"/>
    <w:rsid w:val="00474B97"/>
    <w:rsid w:val="00477418"/>
    <w:rsid w:val="00490568"/>
    <w:rsid w:val="004A3A57"/>
    <w:rsid w:val="004A5DEB"/>
    <w:rsid w:val="004B5764"/>
    <w:rsid w:val="004D4E60"/>
    <w:rsid w:val="004E04C6"/>
    <w:rsid w:val="004E2E8E"/>
    <w:rsid w:val="004E689A"/>
    <w:rsid w:val="005021D3"/>
    <w:rsid w:val="00523768"/>
    <w:rsid w:val="005364CB"/>
    <w:rsid w:val="00537ACC"/>
    <w:rsid w:val="0054107D"/>
    <w:rsid w:val="005639D7"/>
    <w:rsid w:val="00571ED4"/>
    <w:rsid w:val="0057505A"/>
    <w:rsid w:val="00580E5F"/>
    <w:rsid w:val="00580FEF"/>
    <w:rsid w:val="00590E72"/>
    <w:rsid w:val="00593949"/>
    <w:rsid w:val="005A218A"/>
    <w:rsid w:val="005A564D"/>
    <w:rsid w:val="005A7E37"/>
    <w:rsid w:val="005B3DCC"/>
    <w:rsid w:val="005B4621"/>
    <w:rsid w:val="005B4C3B"/>
    <w:rsid w:val="005C0860"/>
    <w:rsid w:val="005E2723"/>
    <w:rsid w:val="005E6335"/>
    <w:rsid w:val="005F6406"/>
    <w:rsid w:val="0060151A"/>
    <w:rsid w:val="00612211"/>
    <w:rsid w:val="00614A73"/>
    <w:rsid w:val="00620B4B"/>
    <w:rsid w:val="00622AF9"/>
    <w:rsid w:val="006353E6"/>
    <w:rsid w:val="00662EEF"/>
    <w:rsid w:val="0067768F"/>
    <w:rsid w:val="00683E8A"/>
    <w:rsid w:val="00695A95"/>
    <w:rsid w:val="0069742A"/>
    <w:rsid w:val="006A3925"/>
    <w:rsid w:val="006B0E66"/>
    <w:rsid w:val="006B1EF8"/>
    <w:rsid w:val="006E6D2E"/>
    <w:rsid w:val="00700E35"/>
    <w:rsid w:val="00706062"/>
    <w:rsid w:val="00736048"/>
    <w:rsid w:val="00740994"/>
    <w:rsid w:val="0076225E"/>
    <w:rsid w:val="007942AE"/>
    <w:rsid w:val="007B1CE4"/>
    <w:rsid w:val="007E1843"/>
    <w:rsid w:val="007E446E"/>
    <w:rsid w:val="007F3F3A"/>
    <w:rsid w:val="00805851"/>
    <w:rsid w:val="0081548F"/>
    <w:rsid w:val="00816E4D"/>
    <w:rsid w:val="008353EA"/>
    <w:rsid w:val="008439EC"/>
    <w:rsid w:val="00843B6A"/>
    <w:rsid w:val="00845007"/>
    <w:rsid w:val="0087385A"/>
    <w:rsid w:val="00876B79"/>
    <w:rsid w:val="00880B0B"/>
    <w:rsid w:val="00890D18"/>
    <w:rsid w:val="008A200A"/>
    <w:rsid w:val="008A55A8"/>
    <w:rsid w:val="008C4A65"/>
    <w:rsid w:val="008F0614"/>
    <w:rsid w:val="009219ED"/>
    <w:rsid w:val="009234DE"/>
    <w:rsid w:val="009256E2"/>
    <w:rsid w:val="00944FD6"/>
    <w:rsid w:val="00946402"/>
    <w:rsid w:val="00964673"/>
    <w:rsid w:val="00981CB6"/>
    <w:rsid w:val="00983774"/>
    <w:rsid w:val="00994156"/>
    <w:rsid w:val="00997F39"/>
    <w:rsid w:val="009A520D"/>
    <w:rsid w:val="009A7516"/>
    <w:rsid w:val="009D7EB6"/>
    <w:rsid w:val="00A326FF"/>
    <w:rsid w:val="00A36B4C"/>
    <w:rsid w:val="00A41A98"/>
    <w:rsid w:val="00A46308"/>
    <w:rsid w:val="00A51341"/>
    <w:rsid w:val="00A612DB"/>
    <w:rsid w:val="00A67343"/>
    <w:rsid w:val="00A73FEA"/>
    <w:rsid w:val="00AB6965"/>
    <w:rsid w:val="00AD0FBB"/>
    <w:rsid w:val="00AD14AB"/>
    <w:rsid w:val="00AD4382"/>
    <w:rsid w:val="00AE09E8"/>
    <w:rsid w:val="00AE4D0B"/>
    <w:rsid w:val="00AF21C8"/>
    <w:rsid w:val="00B212AC"/>
    <w:rsid w:val="00B352C5"/>
    <w:rsid w:val="00B457F1"/>
    <w:rsid w:val="00B47B24"/>
    <w:rsid w:val="00B567CD"/>
    <w:rsid w:val="00B74E84"/>
    <w:rsid w:val="00B91359"/>
    <w:rsid w:val="00BA29F1"/>
    <w:rsid w:val="00BE110E"/>
    <w:rsid w:val="00C17171"/>
    <w:rsid w:val="00C25B09"/>
    <w:rsid w:val="00C4599D"/>
    <w:rsid w:val="00C538B5"/>
    <w:rsid w:val="00C70CAA"/>
    <w:rsid w:val="00C7700A"/>
    <w:rsid w:val="00C855DA"/>
    <w:rsid w:val="00C86649"/>
    <w:rsid w:val="00CA43E4"/>
    <w:rsid w:val="00CF2234"/>
    <w:rsid w:val="00CF5CCB"/>
    <w:rsid w:val="00D072AC"/>
    <w:rsid w:val="00D176EC"/>
    <w:rsid w:val="00D318CC"/>
    <w:rsid w:val="00D4679D"/>
    <w:rsid w:val="00D53A59"/>
    <w:rsid w:val="00D60E2E"/>
    <w:rsid w:val="00D6179C"/>
    <w:rsid w:val="00D64A36"/>
    <w:rsid w:val="00D732BB"/>
    <w:rsid w:val="00D82D23"/>
    <w:rsid w:val="00DA13D0"/>
    <w:rsid w:val="00DE5CF4"/>
    <w:rsid w:val="00DF27D3"/>
    <w:rsid w:val="00E00679"/>
    <w:rsid w:val="00E07683"/>
    <w:rsid w:val="00E15E43"/>
    <w:rsid w:val="00E446F4"/>
    <w:rsid w:val="00E52420"/>
    <w:rsid w:val="00E55262"/>
    <w:rsid w:val="00E64B2B"/>
    <w:rsid w:val="00EB56B7"/>
    <w:rsid w:val="00EB58EC"/>
    <w:rsid w:val="00EC2B3F"/>
    <w:rsid w:val="00EC5D33"/>
    <w:rsid w:val="00EE5EDB"/>
    <w:rsid w:val="00F146AA"/>
    <w:rsid w:val="00F32800"/>
    <w:rsid w:val="00F34FE2"/>
    <w:rsid w:val="00F415AB"/>
    <w:rsid w:val="00F41A9B"/>
    <w:rsid w:val="00F4757B"/>
    <w:rsid w:val="00F53BCB"/>
    <w:rsid w:val="00F61213"/>
    <w:rsid w:val="00F63D20"/>
    <w:rsid w:val="00F657C2"/>
    <w:rsid w:val="00F66DE5"/>
    <w:rsid w:val="00F93BAA"/>
    <w:rsid w:val="00FB7593"/>
    <w:rsid w:val="00FD03E8"/>
    <w:rsid w:val="00FF36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uiPriority w:val="99"/>
    <w:rsid w:val="007F3F3A"/>
    <w:rPr>
      <w:color w:val="0000FF"/>
      <w:u w:val="single"/>
    </w:rPr>
  </w:style>
  <w:style w:type="character" w:styleId="CommentReference">
    <w:name w:val="annotation reference"/>
    <w:basedOn w:val="DefaultParagraphFont"/>
    <w:uiPriority w:val="99"/>
    <w:rsid w:val="004A5DEB"/>
    <w:rPr>
      <w:sz w:val="16"/>
      <w:szCs w:val="16"/>
    </w:rPr>
  </w:style>
  <w:style w:type="paragraph" w:styleId="CommentText">
    <w:name w:val="annotation text"/>
    <w:basedOn w:val="Normal"/>
    <w:link w:val="CommentTextChar"/>
    <w:uiPriority w:val="99"/>
    <w:rsid w:val="004A5DEB"/>
    <w:rPr>
      <w:sz w:val="20"/>
    </w:rPr>
  </w:style>
  <w:style w:type="character" w:customStyle="1" w:styleId="CommentTextChar">
    <w:name w:val="Comment Text Char"/>
    <w:basedOn w:val="DefaultParagraphFont"/>
    <w:link w:val="CommentText"/>
    <w:uiPriority w:val="99"/>
    <w:rsid w:val="004A5DEB"/>
    <w:rPr>
      <w:rFonts w:ascii="Arial" w:hAnsi="Arial"/>
      <w:snapToGrid w:val="0"/>
    </w:rPr>
  </w:style>
  <w:style w:type="paragraph" w:styleId="CommentSubject">
    <w:name w:val="annotation subject"/>
    <w:basedOn w:val="CommentText"/>
    <w:next w:val="CommentText"/>
    <w:link w:val="CommentSubjectChar"/>
    <w:rsid w:val="004A5DEB"/>
    <w:rPr>
      <w:b/>
      <w:bCs/>
    </w:rPr>
  </w:style>
  <w:style w:type="character" w:customStyle="1" w:styleId="CommentSubjectChar">
    <w:name w:val="Comment Subject Char"/>
    <w:basedOn w:val="CommentTextChar"/>
    <w:link w:val="CommentSubject"/>
    <w:rsid w:val="004A5DEB"/>
    <w:rPr>
      <w:rFonts w:ascii="Arial" w:hAnsi="Arial"/>
      <w:b/>
      <w:bCs/>
      <w:snapToGrid w:val="0"/>
    </w:rPr>
  </w:style>
  <w:style w:type="paragraph" w:styleId="BalloonText">
    <w:name w:val="Balloon Text"/>
    <w:basedOn w:val="Normal"/>
    <w:link w:val="BalloonTextChar"/>
    <w:rsid w:val="004A5DEB"/>
    <w:rPr>
      <w:rFonts w:ascii="Tahoma" w:hAnsi="Tahoma" w:cs="Tahoma"/>
      <w:sz w:val="16"/>
      <w:szCs w:val="16"/>
    </w:rPr>
  </w:style>
  <w:style w:type="character" w:customStyle="1" w:styleId="BalloonTextChar">
    <w:name w:val="Balloon Text Char"/>
    <w:basedOn w:val="DefaultParagraphFont"/>
    <w:link w:val="BalloonText"/>
    <w:rsid w:val="004A5DEB"/>
    <w:rPr>
      <w:rFonts w:ascii="Tahoma" w:hAnsi="Tahoma" w:cs="Tahoma"/>
      <w:snapToGrid w:val="0"/>
      <w:sz w:val="16"/>
      <w:szCs w:val="16"/>
    </w:rPr>
  </w:style>
  <w:style w:type="paragraph" w:styleId="ListParagraph">
    <w:name w:val="List Paragraph"/>
    <w:basedOn w:val="Normal"/>
    <w:uiPriority w:val="34"/>
    <w:qFormat/>
    <w:rsid w:val="001810E5"/>
    <w:pPr>
      <w:ind w:left="720"/>
      <w:contextualSpacing/>
    </w:pPr>
  </w:style>
  <w:style w:type="paragraph" w:styleId="Header">
    <w:name w:val="header"/>
    <w:basedOn w:val="Normal"/>
    <w:link w:val="HeaderChar"/>
    <w:uiPriority w:val="99"/>
    <w:rsid w:val="00E00679"/>
    <w:pPr>
      <w:tabs>
        <w:tab w:val="center" w:pos="4680"/>
        <w:tab w:val="right" w:pos="9360"/>
      </w:tabs>
    </w:pPr>
  </w:style>
  <w:style w:type="character" w:customStyle="1" w:styleId="HeaderChar">
    <w:name w:val="Header Char"/>
    <w:basedOn w:val="DefaultParagraphFont"/>
    <w:link w:val="Header"/>
    <w:uiPriority w:val="99"/>
    <w:rsid w:val="00E00679"/>
    <w:rPr>
      <w:rFonts w:ascii="Arial" w:hAnsi="Arial"/>
      <w:snapToGrid w:val="0"/>
      <w:sz w:val="22"/>
    </w:rPr>
  </w:style>
  <w:style w:type="paragraph" w:styleId="Footer">
    <w:name w:val="footer"/>
    <w:basedOn w:val="Normal"/>
    <w:link w:val="FooterChar"/>
    <w:uiPriority w:val="99"/>
    <w:rsid w:val="00E00679"/>
    <w:pPr>
      <w:tabs>
        <w:tab w:val="center" w:pos="4680"/>
        <w:tab w:val="right" w:pos="9360"/>
      </w:tabs>
    </w:pPr>
  </w:style>
  <w:style w:type="character" w:customStyle="1" w:styleId="FooterChar">
    <w:name w:val="Footer Char"/>
    <w:basedOn w:val="DefaultParagraphFont"/>
    <w:link w:val="Footer"/>
    <w:uiPriority w:val="99"/>
    <w:rsid w:val="00E00679"/>
    <w:rPr>
      <w:rFonts w:ascii="Arial" w:hAnsi="Arial"/>
      <w:snapToGrid w:val="0"/>
      <w:sz w:val="22"/>
    </w:rPr>
  </w:style>
  <w:style w:type="paragraph" w:styleId="PlainText">
    <w:name w:val="Plain Text"/>
    <w:basedOn w:val="Normal"/>
    <w:link w:val="PlainTextChar"/>
    <w:uiPriority w:val="99"/>
    <w:unhideWhenUsed/>
    <w:rsid w:val="00F34FE2"/>
    <w:pPr>
      <w:widowControl/>
    </w:pPr>
    <w:rPr>
      <w:rFonts w:ascii="Consolas" w:eastAsiaTheme="minorHAnsi" w:hAnsi="Consolas" w:cstheme="minorBidi"/>
      <w:snapToGrid/>
      <w:sz w:val="21"/>
      <w:szCs w:val="21"/>
    </w:rPr>
  </w:style>
  <w:style w:type="character" w:customStyle="1" w:styleId="PlainTextChar">
    <w:name w:val="Plain Text Char"/>
    <w:basedOn w:val="DefaultParagraphFont"/>
    <w:link w:val="PlainText"/>
    <w:uiPriority w:val="99"/>
    <w:rsid w:val="00F34FE2"/>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uiPriority w:val="99"/>
    <w:rsid w:val="007F3F3A"/>
    <w:rPr>
      <w:color w:val="0000FF"/>
      <w:u w:val="single"/>
    </w:rPr>
  </w:style>
  <w:style w:type="character" w:styleId="CommentReference">
    <w:name w:val="annotation reference"/>
    <w:basedOn w:val="DefaultParagraphFont"/>
    <w:uiPriority w:val="99"/>
    <w:rsid w:val="004A5DEB"/>
    <w:rPr>
      <w:sz w:val="16"/>
      <w:szCs w:val="16"/>
    </w:rPr>
  </w:style>
  <w:style w:type="paragraph" w:styleId="CommentText">
    <w:name w:val="annotation text"/>
    <w:basedOn w:val="Normal"/>
    <w:link w:val="CommentTextChar"/>
    <w:uiPriority w:val="99"/>
    <w:rsid w:val="004A5DEB"/>
    <w:rPr>
      <w:sz w:val="20"/>
    </w:rPr>
  </w:style>
  <w:style w:type="character" w:customStyle="1" w:styleId="CommentTextChar">
    <w:name w:val="Comment Text Char"/>
    <w:basedOn w:val="DefaultParagraphFont"/>
    <w:link w:val="CommentText"/>
    <w:uiPriority w:val="99"/>
    <w:rsid w:val="004A5DEB"/>
    <w:rPr>
      <w:rFonts w:ascii="Arial" w:hAnsi="Arial"/>
      <w:snapToGrid w:val="0"/>
    </w:rPr>
  </w:style>
  <w:style w:type="paragraph" w:styleId="CommentSubject">
    <w:name w:val="annotation subject"/>
    <w:basedOn w:val="CommentText"/>
    <w:next w:val="CommentText"/>
    <w:link w:val="CommentSubjectChar"/>
    <w:rsid w:val="004A5DEB"/>
    <w:rPr>
      <w:b/>
      <w:bCs/>
    </w:rPr>
  </w:style>
  <w:style w:type="character" w:customStyle="1" w:styleId="CommentSubjectChar">
    <w:name w:val="Comment Subject Char"/>
    <w:basedOn w:val="CommentTextChar"/>
    <w:link w:val="CommentSubject"/>
    <w:rsid w:val="004A5DEB"/>
    <w:rPr>
      <w:rFonts w:ascii="Arial" w:hAnsi="Arial"/>
      <w:b/>
      <w:bCs/>
      <w:snapToGrid w:val="0"/>
    </w:rPr>
  </w:style>
  <w:style w:type="paragraph" w:styleId="BalloonText">
    <w:name w:val="Balloon Text"/>
    <w:basedOn w:val="Normal"/>
    <w:link w:val="BalloonTextChar"/>
    <w:rsid w:val="004A5DEB"/>
    <w:rPr>
      <w:rFonts w:ascii="Tahoma" w:hAnsi="Tahoma" w:cs="Tahoma"/>
      <w:sz w:val="16"/>
      <w:szCs w:val="16"/>
    </w:rPr>
  </w:style>
  <w:style w:type="character" w:customStyle="1" w:styleId="BalloonTextChar">
    <w:name w:val="Balloon Text Char"/>
    <w:basedOn w:val="DefaultParagraphFont"/>
    <w:link w:val="BalloonText"/>
    <w:rsid w:val="004A5DEB"/>
    <w:rPr>
      <w:rFonts w:ascii="Tahoma" w:hAnsi="Tahoma" w:cs="Tahoma"/>
      <w:snapToGrid w:val="0"/>
      <w:sz w:val="16"/>
      <w:szCs w:val="16"/>
    </w:rPr>
  </w:style>
  <w:style w:type="paragraph" w:styleId="ListParagraph">
    <w:name w:val="List Paragraph"/>
    <w:basedOn w:val="Normal"/>
    <w:uiPriority w:val="34"/>
    <w:qFormat/>
    <w:rsid w:val="001810E5"/>
    <w:pPr>
      <w:ind w:left="720"/>
      <w:contextualSpacing/>
    </w:pPr>
  </w:style>
  <w:style w:type="paragraph" w:styleId="Header">
    <w:name w:val="header"/>
    <w:basedOn w:val="Normal"/>
    <w:link w:val="HeaderChar"/>
    <w:uiPriority w:val="99"/>
    <w:rsid w:val="00E00679"/>
    <w:pPr>
      <w:tabs>
        <w:tab w:val="center" w:pos="4680"/>
        <w:tab w:val="right" w:pos="9360"/>
      </w:tabs>
    </w:pPr>
  </w:style>
  <w:style w:type="character" w:customStyle="1" w:styleId="HeaderChar">
    <w:name w:val="Header Char"/>
    <w:basedOn w:val="DefaultParagraphFont"/>
    <w:link w:val="Header"/>
    <w:uiPriority w:val="99"/>
    <w:rsid w:val="00E00679"/>
    <w:rPr>
      <w:rFonts w:ascii="Arial" w:hAnsi="Arial"/>
      <w:snapToGrid w:val="0"/>
      <w:sz w:val="22"/>
    </w:rPr>
  </w:style>
  <w:style w:type="paragraph" w:styleId="Footer">
    <w:name w:val="footer"/>
    <w:basedOn w:val="Normal"/>
    <w:link w:val="FooterChar"/>
    <w:uiPriority w:val="99"/>
    <w:rsid w:val="00E00679"/>
    <w:pPr>
      <w:tabs>
        <w:tab w:val="center" w:pos="4680"/>
        <w:tab w:val="right" w:pos="9360"/>
      </w:tabs>
    </w:pPr>
  </w:style>
  <w:style w:type="character" w:customStyle="1" w:styleId="FooterChar">
    <w:name w:val="Footer Char"/>
    <w:basedOn w:val="DefaultParagraphFont"/>
    <w:link w:val="Footer"/>
    <w:uiPriority w:val="99"/>
    <w:rsid w:val="00E00679"/>
    <w:rPr>
      <w:rFonts w:ascii="Arial" w:hAnsi="Arial"/>
      <w:snapToGrid w:val="0"/>
      <w:sz w:val="22"/>
    </w:rPr>
  </w:style>
  <w:style w:type="paragraph" w:styleId="PlainText">
    <w:name w:val="Plain Text"/>
    <w:basedOn w:val="Normal"/>
    <w:link w:val="PlainTextChar"/>
    <w:uiPriority w:val="99"/>
    <w:unhideWhenUsed/>
    <w:rsid w:val="00F34FE2"/>
    <w:pPr>
      <w:widowControl/>
    </w:pPr>
    <w:rPr>
      <w:rFonts w:ascii="Consolas" w:eastAsiaTheme="minorHAnsi" w:hAnsi="Consolas" w:cstheme="minorBidi"/>
      <w:snapToGrid/>
      <w:sz w:val="21"/>
      <w:szCs w:val="21"/>
    </w:rPr>
  </w:style>
  <w:style w:type="character" w:customStyle="1" w:styleId="PlainTextChar">
    <w:name w:val="Plain Text Char"/>
    <w:basedOn w:val="DefaultParagraphFont"/>
    <w:link w:val="PlainText"/>
    <w:uiPriority w:val="99"/>
    <w:rsid w:val="00F34FE2"/>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883930">
      <w:bodyDiv w:val="1"/>
      <w:marLeft w:val="0"/>
      <w:marRight w:val="0"/>
      <w:marTop w:val="0"/>
      <w:marBottom w:val="0"/>
      <w:divBdr>
        <w:top w:val="none" w:sz="0" w:space="0" w:color="auto"/>
        <w:left w:val="none" w:sz="0" w:space="0" w:color="auto"/>
        <w:bottom w:val="none" w:sz="0" w:space="0" w:color="auto"/>
        <w:right w:val="none" w:sz="0" w:space="0" w:color="auto"/>
      </w:divBdr>
    </w:div>
    <w:div w:id="202883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3271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SJCRH</cp:lastModifiedBy>
  <cp:revision>2</cp:revision>
  <cp:lastPrinted>2010-01-08T17:43:00Z</cp:lastPrinted>
  <dcterms:created xsi:type="dcterms:W3CDTF">2011-09-12T14:00:00Z</dcterms:created>
  <dcterms:modified xsi:type="dcterms:W3CDTF">2011-09-12T14:00:00Z</dcterms:modified>
</cp:coreProperties>
</file>