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23720F">
        <w:rPr>
          <w:rFonts w:asciiTheme="majorHAnsi" w:hAnsiTheme="majorHAnsi"/>
          <w:szCs w:val="22"/>
        </w:rPr>
        <w:t>June 2, 2016</w:t>
      </w:r>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290"/>
        <w:gridCol w:w="4304"/>
      </w:tblGrid>
      <w:tr w:rsidR="009735AD" w:rsidRPr="0029562D" w:rsidTr="002A5421">
        <w:trPr>
          <w:tblHeader/>
        </w:trPr>
        <w:tc>
          <w:tcPr>
            <w:tcW w:w="2880"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TOPIC</w:t>
            </w:r>
          </w:p>
        </w:tc>
        <w:tc>
          <w:tcPr>
            <w:tcW w:w="7290"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DISCUSSION/ACTION</w:t>
            </w:r>
          </w:p>
        </w:tc>
        <w:tc>
          <w:tcPr>
            <w:tcW w:w="4304" w:type="dxa"/>
            <w:tcBorders>
              <w:top w:val="single" w:sz="6" w:space="0" w:color="000000"/>
              <w:left w:val="single" w:sz="6" w:space="0" w:color="000000"/>
              <w:bottom w:val="single" w:sz="6" w:space="0" w:color="000000"/>
              <w:right w:val="single" w:sz="6" w:space="0" w:color="000000"/>
            </w:tcBorders>
          </w:tcPr>
          <w:p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FOLLOW-UP</w:t>
            </w:r>
          </w:p>
        </w:tc>
      </w:tr>
      <w:tr w:rsidR="00ED336A" w:rsidRPr="0029562D" w:rsidTr="002A5421">
        <w:tc>
          <w:tcPr>
            <w:tcW w:w="2880" w:type="dxa"/>
            <w:tcBorders>
              <w:top w:val="single" w:sz="6" w:space="0" w:color="000000"/>
              <w:left w:val="single" w:sz="6" w:space="0" w:color="000000"/>
              <w:bottom w:val="single" w:sz="6" w:space="0" w:color="000000"/>
              <w:right w:val="single" w:sz="6" w:space="0" w:color="000000"/>
            </w:tcBorders>
          </w:tcPr>
          <w:p w:rsidR="00ED336A" w:rsidRPr="0029562D" w:rsidRDefault="00D92FAD" w:rsidP="006E5188">
            <w:pPr>
              <w:widowControl/>
              <w:rPr>
                <w:rFonts w:asciiTheme="majorHAnsi" w:hAnsiTheme="majorHAnsi"/>
                <w:szCs w:val="22"/>
              </w:rPr>
            </w:pPr>
            <w:r>
              <w:rPr>
                <w:rFonts w:asciiTheme="majorHAnsi" w:hAnsiTheme="majorHAnsi"/>
                <w:szCs w:val="22"/>
              </w:rPr>
              <w:t>Housekeeping Announcements</w:t>
            </w:r>
          </w:p>
        </w:tc>
        <w:tc>
          <w:tcPr>
            <w:tcW w:w="7290" w:type="dxa"/>
            <w:tcBorders>
              <w:top w:val="single" w:sz="6" w:space="0" w:color="000000"/>
              <w:left w:val="single" w:sz="6" w:space="0" w:color="000000"/>
              <w:bottom w:val="single" w:sz="6" w:space="0" w:color="000000"/>
              <w:right w:val="single" w:sz="6" w:space="0" w:color="000000"/>
            </w:tcBorders>
          </w:tcPr>
          <w:p w:rsidR="00827B09" w:rsidRPr="0029562D" w:rsidRDefault="00D92FAD" w:rsidP="00D92FAD">
            <w:pPr>
              <w:widowControl/>
              <w:rPr>
                <w:rFonts w:asciiTheme="majorHAnsi" w:hAnsiTheme="majorHAnsi"/>
                <w:szCs w:val="22"/>
              </w:rPr>
            </w:pPr>
            <w:r>
              <w:rPr>
                <w:rFonts w:asciiTheme="majorHAnsi" w:hAnsiTheme="majorHAnsi"/>
                <w:szCs w:val="22"/>
              </w:rPr>
              <w:t xml:space="preserve">Attendance will be taken by poll after each conference call. Members will receive an email with a doodle link after each call. Please </w:t>
            </w:r>
            <w:r w:rsidRPr="00D92FAD">
              <w:rPr>
                <w:rFonts w:asciiTheme="majorHAnsi" w:hAnsiTheme="majorHAnsi"/>
                <w:szCs w:val="22"/>
              </w:rPr>
              <w:t xml:space="preserve">enter </w:t>
            </w:r>
            <w:r>
              <w:rPr>
                <w:rFonts w:asciiTheme="majorHAnsi" w:hAnsiTheme="majorHAnsi"/>
                <w:szCs w:val="22"/>
              </w:rPr>
              <w:t>your</w:t>
            </w:r>
            <w:r w:rsidRPr="00D92FAD">
              <w:rPr>
                <w:rFonts w:asciiTheme="majorHAnsi" w:hAnsiTheme="majorHAnsi"/>
                <w:szCs w:val="22"/>
              </w:rPr>
              <w:t xml:space="preserve"> first and last name and check the box indicating you were in attendance</w:t>
            </w:r>
            <w:r>
              <w:rPr>
                <w:rFonts w:asciiTheme="majorHAnsi" w:hAnsiTheme="majorHAnsi"/>
                <w:szCs w:val="22"/>
              </w:rPr>
              <w:t>. No action required if you were unable to make the conference call.</w:t>
            </w:r>
          </w:p>
        </w:tc>
        <w:tc>
          <w:tcPr>
            <w:tcW w:w="4304" w:type="dxa"/>
            <w:tcBorders>
              <w:top w:val="single" w:sz="6" w:space="0" w:color="000000"/>
              <w:left w:val="single" w:sz="6" w:space="0" w:color="000000"/>
              <w:bottom w:val="single" w:sz="6" w:space="0" w:color="000000"/>
              <w:right w:val="single" w:sz="6" w:space="0" w:color="000000"/>
            </w:tcBorders>
          </w:tcPr>
          <w:p w:rsidR="00ED336A" w:rsidRPr="0029562D" w:rsidRDefault="00D92FAD"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send the poll link after each conference call.</w:t>
            </w:r>
          </w:p>
        </w:tc>
      </w:tr>
      <w:tr w:rsidR="00526722" w:rsidRPr="0029562D" w:rsidTr="00CC6E2C">
        <w:trPr>
          <w:trHeight w:val="300"/>
        </w:trPr>
        <w:tc>
          <w:tcPr>
            <w:tcW w:w="2880" w:type="dxa"/>
            <w:tcBorders>
              <w:top w:val="single" w:sz="6" w:space="0" w:color="000000"/>
              <w:left w:val="single" w:sz="6" w:space="0" w:color="000000"/>
              <w:bottom w:val="single" w:sz="6" w:space="0" w:color="000000"/>
              <w:right w:val="single" w:sz="6" w:space="0" w:color="000000"/>
            </w:tcBorders>
          </w:tcPr>
          <w:p w:rsidR="00526722" w:rsidRPr="009230EF" w:rsidRDefault="0023720F" w:rsidP="00FF0140">
            <w:pPr>
              <w:widowControl/>
              <w:rPr>
                <w:rFonts w:asciiTheme="majorHAnsi" w:hAnsiTheme="majorHAnsi"/>
                <w:szCs w:val="22"/>
              </w:rPr>
            </w:pPr>
            <w:r>
              <w:rPr>
                <w:rFonts w:asciiTheme="majorHAnsi" w:hAnsiTheme="majorHAnsi"/>
                <w:szCs w:val="22"/>
              </w:rPr>
              <w:t>ClinVar 3-tier classification system for variant significance</w:t>
            </w:r>
          </w:p>
        </w:tc>
        <w:tc>
          <w:tcPr>
            <w:tcW w:w="7290" w:type="dxa"/>
            <w:tcBorders>
              <w:top w:val="single" w:sz="6" w:space="0" w:color="000000"/>
              <w:left w:val="single" w:sz="6" w:space="0" w:color="000000"/>
              <w:bottom w:val="single" w:sz="6" w:space="0" w:color="000000"/>
              <w:right w:val="single" w:sz="6" w:space="0" w:color="000000"/>
            </w:tcBorders>
          </w:tcPr>
          <w:p w:rsidR="00526722" w:rsidRDefault="0023720F" w:rsidP="00D620E1">
            <w:pPr>
              <w:widowControl/>
              <w:rPr>
                <w:rFonts w:asciiTheme="majorHAnsi" w:hAnsiTheme="majorHAnsi"/>
                <w:szCs w:val="22"/>
              </w:rPr>
            </w:pPr>
            <w:r>
              <w:rPr>
                <w:rFonts w:asciiTheme="majorHAnsi" w:hAnsiTheme="majorHAnsi"/>
                <w:szCs w:val="22"/>
              </w:rPr>
              <w:t xml:space="preserve">Stuart Scott </w:t>
            </w:r>
            <w:r w:rsidR="00D620E1">
              <w:rPr>
                <w:rFonts w:asciiTheme="majorHAnsi" w:hAnsiTheme="majorHAnsi"/>
                <w:szCs w:val="22"/>
              </w:rPr>
              <w:t xml:space="preserve">proposed an evidence-based classification system for the clinical significance of pharmacogenetic variants that leverages the expert curation of PharmGKB and CPIC and is analogous to the ACMG five-tier system for clinical annotation of Mendelian variants. </w:t>
            </w:r>
            <w:r>
              <w:rPr>
                <w:rFonts w:asciiTheme="majorHAnsi" w:hAnsiTheme="majorHAnsi"/>
                <w:szCs w:val="22"/>
              </w:rPr>
              <w:t xml:space="preserve"> </w:t>
            </w:r>
            <w:r w:rsidR="00D620E1">
              <w:rPr>
                <w:rFonts w:asciiTheme="majorHAnsi" w:hAnsiTheme="majorHAnsi"/>
                <w:szCs w:val="22"/>
              </w:rPr>
              <w:t>The term “clinically actionable” was proposed for all variants with CPIC guidelines and/or PharmGKB</w:t>
            </w:r>
            <w:r w:rsidR="0054315D">
              <w:rPr>
                <w:rFonts w:asciiTheme="majorHAnsi" w:hAnsiTheme="majorHAnsi"/>
                <w:szCs w:val="22"/>
              </w:rPr>
              <w:t xml:space="preserve"> Level 1A and 1B variants and the term “Clinically informative” was proposed for all PharmGKB Level 2A and 2B variants. “Uncertain clinical significance” will be used to describe all PharmGKB Level 3 and 4 variants. Members provided feedback. Slides posted to CPIC working group site (</w:t>
            </w:r>
            <w:r w:rsidR="0054315D" w:rsidRPr="0054315D">
              <w:rPr>
                <w:rFonts w:asciiTheme="majorHAnsi" w:hAnsiTheme="majorHAnsi"/>
                <w:szCs w:val="22"/>
              </w:rPr>
              <w:t>http://cpicpgx.org/member-resources/conference-call-minutes/2016-2/</w:t>
            </w:r>
            <w:r w:rsidR="0054315D">
              <w:rPr>
                <w:rFonts w:asciiTheme="majorHAnsi" w:hAnsiTheme="majorHAnsi"/>
                <w:szCs w:val="22"/>
              </w:rPr>
              <w:t>).</w:t>
            </w:r>
          </w:p>
        </w:tc>
        <w:tc>
          <w:tcPr>
            <w:tcW w:w="4304" w:type="dxa"/>
            <w:tcBorders>
              <w:top w:val="single" w:sz="6" w:space="0" w:color="000000"/>
              <w:left w:val="single" w:sz="6" w:space="0" w:color="000000"/>
              <w:bottom w:val="single" w:sz="6" w:space="0" w:color="000000"/>
              <w:right w:val="single" w:sz="6" w:space="0" w:color="000000"/>
            </w:tcBorders>
          </w:tcPr>
          <w:p w:rsidR="00526722" w:rsidRDefault="0054315D"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Please send any additional feedback to Stuart Scott</w:t>
            </w:r>
            <w:r w:rsidR="00A244F6">
              <w:rPr>
                <w:rFonts w:asciiTheme="majorHAnsi" w:hAnsiTheme="majorHAnsi"/>
                <w:szCs w:val="22"/>
              </w:rPr>
              <w:t xml:space="preserve"> (</w:t>
            </w:r>
            <w:r w:rsidR="00A244F6" w:rsidRPr="00A244F6">
              <w:rPr>
                <w:rFonts w:asciiTheme="majorHAnsi" w:hAnsiTheme="majorHAnsi"/>
                <w:szCs w:val="22"/>
              </w:rPr>
              <w:t>stuart.scott@mssm.edu</w:t>
            </w:r>
            <w:r w:rsidR="00A244F6">
              <w:rPr>
                <w:rFonts w:asciiTheme="majorHAnsi" w:hAnsiTheme="majorHAnsi"/>
                <w:szCs w:val="22"/>
              </w:rPr>
              <w:t>)</w:t>
            </w:r>
            <w:r>
              <w:rPr>
                <w:rFonts w:asciiTheme="majorHAnsi" w:hAnsiTheme="majorHAnsi"/>
                <w:szCs w:val="22"/>
              </w:rPr>
              <w:t>.</w:t>
            </w:r>
          </w:p>
        </w:tc>
      </w:tr>
      <w:tr w:rsidR="009A427B" w:rsidRPr="0029562D" w:rsidTr="002A5421">
        <w:tc>
          <w:tcPr>
            <w:tcW w:w="2880" w:type="dxa"/>
            <w:tcBorders>
              <w:top w:val="single" w:sz="6" w:space="0" w:color="000000"/>
              <w:left w:val="single" w:sz="6" w:space="0" w:color="000000"/>
              <w:bottom w:val="single" w:sz="6" w:space="0" w:color="000000"/>
              <w:right w:val="single" w:sz="6" w:space="0" w:color="000000"/>
            </w:tcBorders>
          </w:tcPr>
          <w:p w:rsidR="009A427B" w:rsidRPr="009230EF" w:rsidRDefault="00A244F6" w:rsidP="00FF0140">
            <w:pPr>
              <w:widowControl/>
              <w:rPr>
                <w:rFonts w:asciiTheme="majorHAnsi" w:hAnsiTheme="majorHAnsi"/>
                <w:szCs w:val="22"/>
              </w:rPr>
            </w:pPr>
            <w:r>
              <w:rPr>
                <w:rFonts w:asciiTheme="majorHAnsi" w:hAnsiTheme="majorHAnsi"/>
                <w:szCs w:val="22"/>
              </w:rPr>
              <w:t>CPIC Voriconazole guideline</w:t>
            </w:r>
          </w:p>
        </w:tc>
        <w:tc>
          <w:tcPr>
            <w:tcW w:w="7290" w:type="dxa"/>
            <w:tcBorders>
              <w:top w:val="single" w:sz="6" w:space="0" w:color="000000"/>
              <w:left w:val="single" w:sz="6" w:space="0" w:color="000000"/>
              <w:bottom w:val="single" w:sz="6" w:space="0" w:color="000000"/>
              <w:right w:val="single" w:sz="6" w:space="0" w:color="000000"/>
            </w:tcBorders>
          </w:tcPr>
          <w:p w:rsidR="009A427B" w:rsidRDefault="00A244F6" w:rsidP="00D16B6D">
            <w:pPr>
              <w:rPr>
                <w:rFonts w:asciiTheme="majorHAnsi" w:hAnsiTheme="majorHAnsi"/>
                <w:szCs w:val="22"/>
              </w:rPr>
            </w:pPr>
            <w:r>
              <w:rPr>
                <w:rFonts w:asciiTheme="majorHAnsi" w:hAnsiTheme="majorHAnsi"/>
                <w:szCs w:val="22"/>
              </w:rPr>
              <w:t xml:space="preserve">Kelly (on behalf of guideline authors) reviewed the Tables </w:t>
            </w:r>
            <w:r w:rsidR="00210FFB">
              <w:rPr>
                <w:rFonts w:asciiTheme="majorHAnsi" w:hAnsiTheme="majorHAnsi"/>
                <w:szCs w:val="22"/>
              </w:rPr>
              <w:t>(Table</w:t>
            </w:r>
            <w:r w:rsidR="00451775">
              <w:rPr>
                <w:rFonts w:asciiTheme="majorHAnsi" w:hAnsiTheme="majorHAnsi"/>
                <w:szCs w:val="22"/>
              </w:rPr>
              <w:t>s</w:t>
            </w:r>
            <w:r w:rsidR="00210FFB">
              <w:rPr>
                <w:rFonts w:asciiTheme="majorHAnsi" w:hAnsiTheme="majorHAnsi"/>
                <w:szCs w:val="22"/>
              </w:rPr>
              <w:t xml:space="preserve"> 1, 2, and 3)</w:t>
            </w:r>
            <w:r w:rsidR="00451775">
              <w:rPr>
                <w:rFonts w:asciiTheme="majorHAnsi" w:hAnsiTheme="majorHAnsi"/>
                <w:szCs w:val="22"/>
              </w:rPr>
              <w:t xml:space="preserve"> </w:t>
            </w:r>
            <w:r>
              <w:rPr>
                <w:rFonts w:asciiTheme="majorHAnsi" w:hAnsiTheme="majorHAnsi"/>
                <w:szCs w:val="22"/>
              </w:rPr>
              <w:t>in the guideline</w:t>
            </w:r>
            <w:r w:rsidR="00210FFB">
              <w:rPr>
                <w:rFonts w:asciiTheme="majorHAnsi" w:hAnsiTheme="majorHAnsi"/>
                <w:szCs w:val="22"/>
              </w:rPr>
              <w:t xml:space="preserve"> draft and the new format for the supplemental tables</w:t>
            </w:r>
            <w:r>
              <w:rPr>
                <w:rFonts w:asciiTheme="majorHAnsi" w:hAnsiTheme="majorHAnsi"/>
                <w:szCs w:val="22"/>
              </w:rPr>
              <w:t>. Kelly highlighted that a new phenotype</w:t>
            </w:r>
            <w:r w:rsidR="00210FFB">
              <w:rPr>
                <w:rFonts w:asciiTheme="majorHAnsi" w:hAnsiTheme="majorHAnsi"/>
                <w:szCs w:val="22"/>
              </w:rPr>
              <w:t>, CYP2C19 rapid metabolizer, was added to this guideline</w:t>
            </w:r>
            <w:r w:rsidR="00451775">
              <w:rPr>
                <w:rFonts w:asciiTheme="majorHAnsi" w:hAnsiTheme="majorHAnsi"/>
                <w:szCs w:val="22"/>
              </w:rPr>
              <w:t xml:space="preserve"> (Table 1-</w:t>
            </w:r>
            <w:r w:rsidR="00451775">
              <w:t xml:space="preserve"> </w:t>
            </w:r>
            <w:r w:rsidR="00451775" w:rsidRPr="00451775">
              <w:rPr>
                <w:rFonts w:asciiTheme="majorHAnsi" w:hAnsiTheme="majorHAnsi"/>
                <w:szCs w:val="22"/>
              </w:rPr>
              <w:t>Assignment of Likely CYP2C19 Phenotypes Based on Diplotypes</w:t>
            </w:r>
            <w:r w:rsidR="00451775">
              <w:rPr>
                <w:rFonts w:asciiTheme="majorHAnsi" w:hAnsiTheme="majorHAnsi"/>
                <w:szCs w:val="22"/>
              </w:rPr>
              <w:t>)</w:t>
            </w:r>
            <w:r w:rsidR="00210FFB">
              <w:rPr>
                <w:rFonts w:asciiTheme="majorHAnsi" w:hAnsiTheme="majorHAnsi"/>
                <w:szCs w:val="22"/>
              </w:rPr>
              <w:t>. This will allow for distinctive recommendations for CYP2C19</w:t>
            </w:r>
            <w:r w:rsidR="00210FFB" w:rsidRPr="00210FFB">
              <w:rPr>
                <w:rFonts w:asciiTheme="majorHAnsi" w:hAnsiTheme="majorHAnsi"/>
                <w:i/>
                <w:szCs w:val="22"/>
              </w:rPr>
              <w:t>*1/*17</w:t>
            </w:r>
            <w:r w:rsidR="00210FFB">
              <w:rPr>
                <w:rFonts w:asciiTheme="majorHAnsi" w:hAnsiTheme="majorHAnsi"/>
                <w:szCs w:val="22"/>
              </w:rPr>
              <w:t xml:space="preserve"> vs </w:t>
            </w:r>
            <w:r w:rsidR="00210FFB" w:rsidRPr="00210FFB">
              <w:rPr>
                <w:rFonts w:asciiTheme="majorHAnsi" w:hAnsiTheme="majorHAnsi"/>
                <w:i/>
                <w:szCs w:val="22"/>
              </w:rPr>
              <w:t>*17/*17</w:t>
            </w:r>
            <w:r w:rsidR="00210FFB">
              <w:rPr>
                <w:rFonts w:asciiTheme="majorHAnsi" w:hAnsiTheme="majorHAnsi"/>
                <w:szCs w:val="22"/>
              </w:rPr>
              <w:t xml:space="preserve"> as for some drugs you would treat </w:t>
            </w:r>
            <w:r w:rsidR="00210FFB" w:rsidRPr="00D16B6D">
              <w:rPr>
                <w:rFonts w:asciiTheme="majorHAnsi" w:hAnsiTheme="majorHAnsi"/>
                <w:i/>
                <w:szCs w:val="22"/>
              </w:rPr>
              <w:t>*1/*17</w:t>
            </w:r>
            <w:r w:rsidR="00210FFB">
              <w:rPr>
                <w:rFonts w:asciiTheme="majorHAnsi" w:hAnsiTheme="majorHAnsi"/>
                <w:szCs w:val="22"/>
              </w:rPr>
              <w:t xml:space="preserve"> individuals as normal metabolizers but for other drug</w:t>
            </w:r>
            <w:r w:rsidR="00D16B6D">
              <w:rPr>
                <w:rFonts w:asciiTheme="majorHAnsi" w:hAnsiTheme="majorHAnsi"/>
                <w:szCs w:val="22"/>
              </w:rPr>
              <w:t>s</w:t>
            </w:r>
            <w:r w:rsidR="00210FFB">
              <w:rPr>
                <w:rFonts w:asciiTheme="majorHAnsi" w:hAnsiTheme="majorHAnsi"/>
                <w:szCs w:val="22"/>
              </w:rPr>
              <w:t xml:space="preserve"> could be more similar to ultrarapid metabolizers. The guideline and supplement will be sent out to CPIC members </w:t>
            </w:r>
            <w:r w:rsidR="00D16B6D">
              <w:rPr>
                <w:rFonts w:asciiTheme="majorHAnsi" w:hAnsiTheme="majorHAnsi"/>
                <w:szCs w:val="22"/>
              </w:rPr>
              <w:t>in approximately 2 weeks</w:t>
            </w:r>
            <w:r w:rsidR="00210FFB">
              <w:rPr>
                <w:rFonts w:asciiTheme="majorHAnsi" w:hAnsiTheme="majorHAnsi"/>
                <w:szCs w:val="22"/>
              </w:rPr>
              <w:t xml:space="preserve"> for review.</w:t>
            </w:r>
            <w:r>
              <w:rPr>
                <w:rFonts w:asciiTheme="majorHAnsi" w:hAnsiTheme="majorHAnsi"/>
                <w:szCs w:val="22"/>
              </w:rPr>
              <w:t xml:space="preserve"> </w:t>
            </w:r>
          </w:p>
        </w:tc>
        <w:tc>
          <w:tcPr>
            <w:tcW w:w="4304" w:type="dxa"/>
            <w:tcBorders>
              <w:top w:val="single" w:sz="6" w:space="0" w:color="000000"/>
              <w:left w:val="single" w:sz="6" w:space="0" w:color="000000"/>
              <w:bottom w:val="single" w:sz="6" w:space="0" w:color="000000"/>
              <w:right w:val="single" w:sz="6" w:space="0" w:color="000000"/>
            </w:tcBorders>
          </w:tcPr>
          <w:p w:rsidR="009A427B" w:rsidRDefault="00210FFB" w:rsidP="00E11EC8">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send members the guideline for review. Please send any comments/edits to Kelly.caudle@stjude.org.</w:t>
            </w:r>
          </w:p>
        </w:tc>
      </w:tr>
      <w:tr w:rsidR="00822A36" w:rsidRPr="0029562D" w:rsidTr="002A5421">
        <w:tc>
          <w:tcPr>
            <w:tcW w:w="2880" w:type="dxa"/>
            <w:tcBorders>
              <w:top w:val="single" w:sz="6" w:space="0" w:color="000000"/>
              <w:left w:val="single" w:sz="6" w:space="0" w:color="000000"/>
              <w:bottom w:val="single" w:sz="6" w:space="0" w:color="000000"/>
              <w:right w:val="single" w:sz="6" w:space="0" w:color="000000"/>
            </w:tcBorders>
          </w:tcPr>
          <w:p w:rsidR="00822A36" w:rsidRPr="00822A36" w:rsidRDefault="00822A36" w:rsidP="0023720F">
            <w:pPr>
              <w:widowControl/>
              <w:rPr>
                <w:rFonts w:asciiTheme="majorHAnsi" w:hAnsiTheme="majorHAnsi"/>
                <w:szCs w:val="22"/>
              </w:rPr>
            </w:pPr>
            <w:r w:rsidRPr="00822A36">
              <w:rPr>
                <w:rFonts w:asciiTheme="majorHAnsi" w:hAnsiTheme="majorHAnsi"/>
                <w:szCs w:val="22"/>
              </w:rPr>
              <w:t xml:space="preserve">Implementing CPIC guidelines </w:t>
            </w:r>
            <w:r w:rsidR="0023720F">
              <w:rPr>
                <w:rFonts w:asciiTheme="majorHAnsi" w:hAnsiTheme="majorHAnsi"/>
                <w:szCs w:val="22"/>
              </w:rPr>
              <w:t>at Vanderbilt</w:t>
            </w:r>
          </w:p>
        </w:tc>
        <w:tc>
          <w:tcPr>
            <w:tcW w:w="7290" w:type="dxa"/>
            <w:tcBorders>
              <w:top w:val="single" w:sz="6" w:space="0" w:color="000000"/>
              <w:left w:val="single" w:sz="6" w:space="0" w:color="000000"/>
              <w:bottom w:val="single" w:sz="6" w:space="0" w:color="000000"/>
              <w:right w:val="single" w:sz="6" w:space="0" w:color="000000"/>
            </w:tcBorders>
          </w:tcPr>
          <w:p w:rsidR="00822A36" w:rsidRDefault="0023720F" w:rsidP="0023720F">
            <w:pPr>
              <w:rPr>
                <w:rFonts w:asciiTheme="majorHAnsi" w:hAnsiTheme="majorHAnsi"/>
                <w:szCs w:val="22"/>
              </w:rPr>
            </w:pPr>
            <w:r>
              <w:rPr>
                <w:rFonts w:asciiTheme="majorHAnsi" w:hAnsiTheme="majorHAnsi"/>
                <w:szCs w:val="22"/>
              </w:rPr>
              <w:t>Josh Peterson</w:t>
            </w:r>
            <w:r w:rsidR="00822A36">
              <w:rPr>
                <w:rFonts w:asciiTheme="majorHAnsi" w:hAnsiTheme="majorHAnsi"/>
                <w:szCs w:val="22"/>
              </w:rPr>
              <w:t xml:space="preserve"> reviewed clinical implementation of CPIC guidelines at </w:t>
            </w:r>
            <w:r>
              <w:rPr>
                <w:rFonts w:asciiTheme="majorHAnsi" w:hAnsiTheme="majorHAnsi"/>
                <w:szCs w:val="22"/>
              </w:rPr>
              <w:t xml:space="preserve">Vanderbilt </w:t>
            </w:r>
            <w:r w:rsidR="00D16B6D">
              <w:rPr>
                <w:rFonts w:asciiTheme="majorHAnsi" w:hAnsiTheme="majorHAnsi"/>
                <w:szCs w:val="22"/>
              </w:rPr>
              <w:t xml:space="preserve">University Medical Center </w:t>
            </w:r>
            <w:r>
              <w:rPr>
                <w:rFonts w:asciiTheme="majorHAnsi" w:hAnsiTheme="majorHAnsi"/>
                <w:szCs w:val="22"/>
              </w:rPr>
              <w:t>in Nashville TN</w:t>
            </w:r>
            <w:r w:rsidR="00822A36">
              <w:rPr>
                <w:rFonts w:asciiTheme="majorHAnsi" w:hAnsiTheme="majorHAnsi"/>
                <w:szCs w:val="22"/>
              </w:rPr>
              <w:t>. Prompted questions and discussion.</w:t>
            </w:r>
          </w:p>
        </w:tc>
        <w:tc>
          <w:tcPr>
            <w:tcW w:w="4304" w:type="dxa"/>
            <w:tcBorders>
              <w:top w:val="single" w:sz="6" w:space="0" w:color="000000"/>
              <w:left w:val="single" w:sz="6" w:space="0" w:color="000000"/>
              <w:bottom w:val="single" w:sz="6" w:space="0" w:color="000000"/>
              <w:right w:val="single" w:sz="6" w:space="0" w:color="000000"/>
            </w:tcBorders>
          </w:tcPr>
          <w:p w:rsidR="00822A36" w:rsidRDefault="00822A36"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Slides posted to the CPIC working group site.</w:t>
            </w:r>
            <w:r w:rsidR="00D16B6D">
              <w:rPr>
                <w:rFonts w:asciiTheme="majorHAnsi" w:hAnsiTheme="majorHAnsi"/>
                <w:szCs w:val="22"/>
              </w:rPr>
              <w:t xml:space="preserve"> </w:t>
            </w:r>
            <w:r w:rsidR="00D16B6D">
              <w:rPr>
                <w:rFonts w:asciiTheme="majorHAnsi" w:hAnsiTheme="majorHAnsi"/>
                <w:szCs w:val="22"/>
              </w:rPr>
              <w:t>(</w:t>
            </w:r>
            <w:r w:rsidR="00D16B6D" w:rsidRPr="0054315D">
              <w:rPr>
                <w:rFonts w:asciiTheme="majorHAnsi" w:hAnsiTheme="majorHAnsi"/>
                <w:szCs w:val="22"/>
              </w:rPr>
              <w:t>http://cpicpgx.org/member-resources/conference-call-minutes/2016-2/</w:t>
            </w:r>
            <w:r w:rsidR="00D16B6D">
              <w:rPr>
                <w:rFonts w:asciiTheme="majorHAnsi" w:hAnsiTheme="majorHAnsi"/>
                <w:szCs w:val="22"/>
              </w:rPr>
              <w:t>)</w:t>
            </w:r>
          </w:p>
        </w:tc>
      </w:tr>
      <w:tr w:rsidR="00CC6E2C" w:rsidRPr="0029562D" w:rsidTr="00CC6E2C">
        <w:trPr>
          <w:trHeight w:val="1722"/>
        </w:trPr>
        <w:tc>
          <w:tcPr>
            <w:tcW w:w="2880" w:type="dxa"/>
            <w:tcBorders>
              <w:top w:val="single" w:sz="6" w:space="0" w:color="000000"/>
              <w:left w:val="single" w:sz="6" w:space="0" w:color="000000"/>
              <w:bottom w:val="single" w:sz="6" w:space="0" w:color="000000"/>
              <w:right w:val="single" w:sz="6" w:space="0" w:color="000000"/>
            </w:tcBorders>
          </w:tcPr>
          <w:p w:rsidR="00CC6E2C" w:rsidRPr="0029562D" w:rsidRDefault="00CC6E2C" w:rsidP="00CC6E2C">
            <w:pPr>
              <w:widowControl/>
              <w:rPr>
                <w:rFonts w:asciiTheme="majorHAnsi" w:hAnsiTheme="majorHAnsi"/>
                <w:szCs w:val="22"/>
              </w:rPr>
            </w:pPr>
            <w:r>
              <w:rPr>
                <w:rFonts w:asciiTheme="majorHAnsi" w:hAnsiTheme="majorHAnsi"/>
                <w:szCs w:val="22"/>
              </w:rPr>
              <w:lastRenderedPageBreak/>
              <w:t>CPIC guidelines in progress (not discussed on call)</w:t>
            </w:r>
          </w:p>
        </w:tc>
        <w:tc>
          <w:tcPr>
            <w:tcW w:w="7290" w:type="dxa"/>
            <w:tcBorders>
              <w:top w:val="single" w:sz="6" w:space="0" w:color="000000"/>
              <w:left w:val="single" w:sz="6" w:space="0" w:color="000000"/>
              <w:bottom w:val="single" w:sz="6" w:space="0" w:color="000000"/>
              <w:right w:val="single" w:sz="6" w:space="0" w:color="000000"/>
            </w:tcBorders>
          </w:tcPr>
          <w:p w:rsidR="00CC6E2C" w:rsidRDefault="00CC6E2C" w:rsidP="00CC6E2C">
            <w:pPr>
              <w:widowControl/>
              <w:rPr>
                <w:rFonts w:asciiTheme="majorHAnsi" w:hAnsiTheme="majorHAnsi"/>
                <w:szCs w:val="22"/>
              </w:rPr>
            </w:pPr>
            <w:r>
              <w:rPr>
                <w:rFonts w:asciiTheme="majorHAnsi" w:hAnsiTheme="majorHAnsi"/>
                <w:szCs w:val="22"/>
              </w:rPr>
              <w:t>New CPIC guidelines in progress:</w:t>
            </w:r>
          </w:p>
          <w:p w:rsidR="00CC6E2C" w:rsidRDefault="00CC6E2C" w:rsidP="00CC6E2C">
            <w:pPr>
              <w:widowControl/>
              <w:rPr>
                <w:rFonts w:asciiTheme="majorHAnsi" w:hAnsiTheme="majorHAnsi"/>
                <w:szCs w:val="22"/>
              </w:rPr>
            </w:pPr>
            <w:r>
              <w:rPr>
                <w:rFonts w:asciiTheme="majorHAnsi" w:hAnsiTheme="majorHAnsi"/>
                <w:szCs w:val="22"/>
              </w:rPr>
              <w:t>-</w:t>
            </w:r>
            <w:r w:rsidRPr="00A30FD5">
              <w:rPr>
                <w:rFonts w:asciiTheme="majorHAnsi" w:hAnsiTheme="majorHAnsi"/>
                <w:i/>
                <w:szCs w:val="22"/>
              </w:rPr>
              <w:t>CYP2D6</w:t>
            </w:r>
            <w:r>
              <w:rPr>
                <w:rFonts w:asciiTheme="majorHAnsi" w:hAnsiTheme="majorHAnsi"/>
                <w:szCs w:val="22"/>
              </w:rPr>
              <w:t xml:space="preserve">/tamoxifen: </w:t>
            </w:r>
            <w:r w:rsidR="00D16B6D">
              <w:rPr>
                <w:rFonts w:asciiTheme="majorHAnsi" w:hAnsiTheme="majorHAnsi"/>
                <w:szCs w:val="22"/>
              </w:rPr>
              <w:t>Evidence review complete; authors drafting recommendation</w:t>
            </w:r>
          </w:p>
          <w:p w:rsidR="00CC6E2C" w:rsidRDefault="00CC6E2C" w:rsidP="00CC6E2C">
            <w:pPr>
              <w:widowControl/>
              <w:rPr>
                <w:rFonts w:asciiTheme="majorHAnsi" w:hAnsiTheme="majorHAnsi"/>
                <w:szCs w:val="22"/>
              </w:rPr>
            </w:pPr>
            <w:r>
              <w:rPr>
                <w:rFonts w:asciiTheme="majorHAnsi" w:hAnsiTheme="majorHAnsi"/>
                <w:szCs w:val="22"/>
              </w:rPr>
              <w:t>-</w:t>
            </w:r>
            <w:r w:rsidRPr="00BA5BE7">
              <w:rPr>
                <w:rFonts w:asciiTheme="majorHAnsi" w:hAnsiTheme="majorHAnsi"/>
                <w:i/>
                <w:szCs w:val="22"/>
              </w:rPr>
              <w:t>CYP2C19</w:t>
            </w:r>
            <w:r>
              <w:rPr>
                <w:rFonts w:asciiTheme="majorHAnsi" w:hAnsiTheme="majorHAnsi"/>
                <w:szCs w:val="22"/>
              </w:rPr>
              <w:t xml:space="preserve">/voriconazole: </w:t>
            </w:r>
            <w:r w:rsidR="00D16B6D">
              <w:rPr>
                <w:rFonts w:asciiTheme="majorHAnsi" w:hAnsiTheme="majorHAnsi"/>
                <w:szCs w:val="22"/>
              </w:rPr>
              <w:t>see above</w:t>
            </w:r>
          </w:p>
          <w:p w:rsidR="00CC6E2C" w:rsidRDefault="00CC6E2C" w:rsidP="00CC6E2C">
            <w:pPr>
              <w:widowControl/>
              <w:rPr>
                <w:rFonts w:asciiTheme="majorHAnsi" w:hAnsiTheme="majorHAnsi"/>
                <w:szCs w:val="22"/>
              </w:rPr>
            </w:pPr>
            <w:r>
              <w:rPr>
                <w:rFonts w:asciiTheme="majorHAnsi" w:hAnsiTheme="majorHAnsi"/>
                <w:szCs w:val="22"/>
              </w:rPr>
              <w:t>-</w:t>
            </w:r>
            <w:r w:rsidRPr="00A30FD5">
              <w:rPr>
                <w:rFonts w:asciiTheme="majorHAnsi" w:hAnsiTheme="majorHAnsi"/>
                <w:i/>
                <w:szCs w:val="22"/>
              </w:rPr>
              <w:t>CYP2D6</w:t>
            </w:r>
            <w:r>
              <w:rPr>
                <w:rFonts w:asciiTheme="majorHAnsi" w:hAnsiTheme="majorHAnsi"/>
                <w:szCs w:val="22"/>
              </w:rPr>
              <w:t xml:space="preserve">/ondansetron: </w:t>
            </w:r>
            <w:r w:rsidR="00D16B6D">
              <w:rPr>
                <w:rFonts w:asciiTheme="majorHAnsi" w:hAnsiTheme="majorHAnsi"/>
                <w:szCs w:val="22"/>
              </w:rPr>
              <w:t>Final draft in preparation; will present to CPIC members on July call</w:t>
            </w:r>
          </w:p>
          <w:p w:rsidR="00CC6E2C" w:rsidRDefault="00CC6E2C" w:rsidP="00CC6E2C">
            <w:pPr>
              <w:widowControl/>
              <w:rPr>
                <w:rFonts w:asciiTheme="majorHAnsi" w:hAnsiTheme="majorHAnsi"/>
                <w:szCs w:val="22"/>
              </w:rPr>
            </w:pPr>
            <w:r>
              <w:rPr>
                <w:rFonts w:asciiTheme="majorHAnsi" w:hAnsiTheme="majorHAnsi"/>
                <w:szCs w:val="22"/>
              </w:rPr>
              <w:t>-</w:t>
            </w:r>
            <w:r w:rsidRPr="0047251D">
              <w:rPr>
                <w:rFonts w:asciiTheme="majorHAnsi" w:hAnsiTheme="majorHAnsi"/>
                <w:i/>
                <w:szCs w:val="22"/>
              </w:rPr>
              <w:t>RYR1</w:t>
            </w:r>
            <w:r>
              <w:rPr>
                <w:rFonts w:asciiTheme="majorHAnsi" w:hAnsiTheme="majorHAnsi"/>
                <w:szCs w:val="22"/>
              </w:rPr>
              <w:t>/</w:t>
            </w:r>
            <w:r w:rsidR="00E531D2">
              <w:rPr>
                <w:rFonts w:asciiTheme="majorHAnsi" w:hAnsiTheme="majorHAnsi"/>
                <w:szCs w:val="22"/>
              </w:rPr>
              <w:t>inhaled anesthetics</w:t>
            </w:r>
            <w:r>
              <w:rPr>
                <w:rFonts w:asciiTheme="majorHAnsi" w:hAnsiTheme="majorHAnsi"/>
                <w:szCs w:val="22"/>
              </w:rPr>
              <w:t>: Evidence review underway</w:t>
            </w:r>
          </w:p>
          <w:p w:rsidR="00CC6E2C" w:rsidRPr="0029562D" w:rsidRDefault="00CC6E2C" w:rsidP="00CC6E2C">
            <w:pPr>
              <w:widowControl/>
              <w:rPr>
                <w:rFonts w:asciiTheme="majorHAnsi" w:hAnsiTheme="majorHAnsi"/>
                <w:szCs w:val="22"/>
              </w:rPr>
            </w:pPr>
            <w:r>
              <w:rPr>
                <w:rFonts w:asciiTheme="majorHAnsi" w:hAnsiTheme="majorHAnsi"/>
                <w:szCs w:val="22"/>
              </w:rPr>
              <w:t xml:space="preserve"> </w:t>
            </w:r>
            <w:bookmarkStart w:id="0" w:name="_GoBack"/>
            <w:bookmarkEnd w:id="0"/>
          </w:p>
          <w:p w:rsidR="00CC6E2C" w:rsidRPr="0029562D" w:rsidRDefault="00CC6E2C" w:rsidP="00CC6E2C">
            <w:pPr>
              <w:widowControl/>
              <w:rPr>
                <w:rFonts w:asciiTheme="majorHAnsi" w:hAnsiTheme="majorHAnsi"/>
                <w:szCs w:val="22"/>
              </w:rPr>
            </w:pPr>
            <w:r w:rsidRPr="0029562D">
              <w:rPr>
                <w:rFonts w:asciiTheme="majorHAnsi" w:hAnsiTheme="majorHAnsi"/>
                <w:szCs w:val="22"/>
              </w:rPr>
              <w:t>Guideline Updates:</w:t>
            </w:r>
          </w:p>
          <w:p w:rsidR="00CC6E2C" w:rsidRDefault="00CC6E2C" w:rsidP="00CC6E2C">
            <w:pPr>
              <w:widowControl/>
              <w:rPr>
                <w:rFonts w:asciiTheme="majorHAnsi" w:hAnsiTheme="majorHAnsi"/>
                <w:szCs w:val="22"/>
              </w:rPr>
            </w:pPr>
            <w:r w:rsidRPr="0029562D">
              <w:rPr>
                <w:rFonts w:asciiTheme="majorHAnsi" w:hAnsiTheme="majorHAnsi"/>
                <w:szCs w:val="22"/>
              </w:rPr>
              <w:t xml:space="preserve">- </w:t>
            </w:r>
            <w:r w:rsidRPr="00A30FD5">
              <w:rPr>
                <w:rFonts w:asciiTheme="majorHAnsi" w:hAnsiTheme="majorHAnsi"/>
                <w:i/>
                <w:szCs w:val="22"/>
              </w:rPr>
              <w:t>CYP2C9/VKORC1</w:t>
            </w:r>
            <w:r>
              <w:rPr>
                <w:rFonts w:asciiTheme="majorHAnsi" w:hAnsiTheme="majorHAnsi"/>
                <w:szCs w:val="22"/>
              </w:rPr>
              <w:t xml:space="preserve">, warfarin: Evidence review </w:t>
            </w:r>
            <w:r w:rsidR="00D16B6D">
              <w:rPr>
                <w:rFonts w:asciiTheme="majorHAnsi" w:hAnsiTheme="majorHAnsi"/>
                <w:szCs w:val="22"/>
              </w:rPr>
              <w:t>complete; authors drafting recommendation</w:t>
            </w:r>
          </w:p>
          <w:p w:rsidR="00CC6E2C" w:rsidRDefault="00CC6E2C" w:rsidP="00CC6E2C">
            <w:pPr>
              <w:widowControl/>
              <w:rPr>
                <w:rFonts w:asciiTheme="majorHAnsi" w:hAnsiTheme="majorHAnsi"/>
                <w:szCs w:val="22"/>
              </w:rPr>
            </w:pPr>
            <w:r>
              <w:rPr>
                <w:rFonts w:asciiTheme="majorHAnsi" w:hAnsiTheme="majorHAnsi"/>
                <w:szCs w:val="22"/>
              </w:rPr>
              <w:t xml:space="preserve">- </w:t>
            </w:r>
            <w:r w:rsidRPr="00A30FD5">
              <w:rPr>
                <w:rFonts w:asciiTheme="majorHAnsi" w:hAnsiTheme="majorHAnsi"/>
                <w:i/>
                <w:szCs w:val="22"/>
              </w:rPr>
              <w:t>CYP2C19-CYP2D6</w:t>
            </w:r>
            <w:r>
              <w:rPr>
                <w:rFonts w:asciiTheme="majorHAnsi" w:hAnsiTheme="majorHAnsi"/>
                <w:szCs w:val="22"/>
              </w:rPr>
              <w:t xml:space="preserve">/TCA: Evidence </w:t>
            </w:r>
            <w:r w:rsidR="00D16B6D">
              <w:rPr>
                <w:rFonts w:asciiTheme="majorHAnsi" w:hAnsiTheme="majorHAnsi"/>
                <w:szCs w:val="22"/>
              </w:rPr>
              <w:t>review complete; authors drafting recommendation</w:t>
            </w:r>
          </w:p>
          <w:p w:rsidR="00B3473F" w:rsidRDefault="00B3473F" w:rsidP="00CC6E2C">
            <w:pPr>
              <w:widowControl/>
              <w:rPr>
                <w:rFonts w:asciiTheme="majorHAnsi" w:hAnsiTheme="majorHAnsi"/>
                <w:szCs w:val="22"/>
              </w:rPr>
            </w:pPr>
            <w:r>
              <w:rPr>
                <w:rFonts w:asciiTheme="majorHAnsi" w:hAnsiTheme="majorHAnsi"/>
                <w:i/>
                <w:szCs w:val="22"/>
              </w:rPr>
              <w:t xml:space="preserve">- </w:t>
            </w:r>
            <w:r w:rsidRPr="006732F1">
              <w:rPr>
                <w:rFonts w:asciiTheme="majorHAnsi" w:hAnsiTheme="majorHAnsi"/>
                <w:i/>
                <w:szCs w:val="22"/>
              </w:rPr>
              <w:t>DPYD</w:t>
            </w:r>
            <w:r>
              <w:rPr>
                <w:rFonts w:asciiTheme="majorHAnsi" w:hAnsiTheme="majorHAnsi"/>
                <w:szCs w:val="22"/>
              </w:rPr>
              <w:t xml:space="preserve">/5-FU: </w:t>
            </w:r>
            <w:r w:rsidR="00D16B6D">
              <w:rPr>
                <w:rFonts w:asciiTheme="majorHAnsi" w:hAnsiTheme="majorHAnsi"/>
                <w:szCs w:val="22"/>
              </w:rPr>
              <w:t>evidence review underway</w:t>
            </w:r>
          </w:p>
          <w:p w:rsidR="00B3473F" w:rsidRDefault="00B3473F" w:rsidP="00CC6E2C">
            <w:pPr>
              <w:widowControl/>
              <w:rPr>
                <w:rFonts w:asciiTheme="majorHAnsi" w:hAnsiTheme="majorHAnsi"/>
                <w:szCs w:val="22"/>
              </w:rPr>
            </w:pPr>
            <w:r>
              <w:rPr>
                <w:rFonts w:asciiTheme="majorHAnsi" w:hAnsiTheme="majorHAnsi"/>
                <w:szCs w:val="22"/>
              </w:rPr>
              <w:t xml:space="preserve">- </w:t>
            </w:r>
            <w:r w:rsidRPr="006732F1">
              <w:rPr>
                <w:rFonts w:asciiTheme="majorHAnsi" w:hAnsiTheme="majorHAnsi"/>
                <w:i/>
                <w:szCs w:val="22"/>
              </w:rPr>
              <w:t>HLA-B</w:t>
            </w:r>
            <w:r>
              <w:rPr>
                <w:rFonts w:asciiTheme="majorHAnsi" w:hAnsiTheme="majorHAnsi"/>
                <w:szCs w:val="22"/>
              </w:rPr>
              <w:t>/carbamazepine: authorship plan being prepared</w:t>
            </w:r>
          </w:p>
          <w:p w:rsidR="00CC6E2C" w:rsidRPr="0029562D" w:rsidRDefault="00CC6E2C" w:rsidP="00CC6E2C">
            <w:pPr>
              <w:widowControl/>
              <w:rPr>
                <w:rFonts w:asciiTheme="majorHAnsi" w:hAnsiTheme="majorHAnsi"/>
                <w:szCs w:val="22"/>
              </w:rPr>
            </w:pPr>
          </w:p>
        </w:tc>
        <w:tc>
          <w:tcPr>
            <w:tcW w:w="4304" w:type="dxa"/>
            <w:tcBorders>
              <w:top w:val="single" w:sz="6" w:space="0" w:color="000000"/>
              <w:left w:val="single" w:sz="6" w:space="0" w:color="000000"/>
              <w:bottom w:val="single" w:sz="6" w:space="0" w:color="000000"/>
              <w:right w:val="single" w:sz="6" w:space="0" w:color="000000"/>
            </w:tcBorders>
          </w:tcPr>
          <w:p w:rsidR="00CC6E2C" w:rsidRPr="0029562D" w:rsidRDefault="00CC6E2C" w:rsidP="00CC6E2C">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follow-up.</w:t>
            </w:r>
          </w:p>
        </w:tc>
      </w:tr>
    </w:tbl>
    <w:p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3E1" w:rsidRDefault="002143E1" w:rsidP="00E00679">
      <w:r>
        <w:separator/>
      </w:r>
    </w:p>
  </w:endnote>
  <w:endnote w:type="continuationSeparator" w:id="0">
    <w:p w:rsidR="002143E1" w:rsidRDefault="002143E1"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3E1" w:rsidRDefault="002143E1" w:rsidP="00E00679">
      <w:r>
        <w:separator/>
      </w:r>
    </w:p>
  </w:footnote>
  <w:footnote w:type="continuationSeparator" w:id="0">
    <w:p w:rsidR="002143E1" w:rsidRDefault="002143E1"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6"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5"/>
  </w:num>
  <w:num w:numId="5">
    <w:abstractNumId w:val="2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8"/>
  </w:num>
  <w:num w:numId="10">
    <w:abstractNumId w:val="4"/>
  </w:num>
  <w:num w:numId="11">
    <w:abstractNumId w:val="23"/>
  </w:num>
  <w:num w:numId="12">
    <w:abstractNumId w:val="17"/>
  </w:num>
  <w:num w:numId="13">
    <w:abstractNumId w:val="12"/>
  </w:num>
  <w:num w:numId="14">
    <w:abstractNumId w:val="22"/>
  </w:num>
  <w:num w:numId="15">
    <w:abstractNumId w:val="1"/>
  </w:num>
  <w:num w:numId="16">
    <w:abstractNumId w:val="13"/>
  </w:num>
  <w:num w:numId="17">
    <w:abstractNumId w:val="18"/>
  </w:num>
  <w:num w:numId="18">
    <w:abstractNumId w:val="9"/>
  </w:num>
  <w:num w:numId="19">
    <w:abstractNumId w:val="20"/>
  </w:num>
  <w:num w:numId="20">
    <w:abstractNumId w:val="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1"/>
  </w:num>
  <w:num w:numId="24">
    <w:abstractNumId w:val="3"/>
  </w:num>
  <w:num w:numId="25">
    <w:abstractNumId w:val="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4"/>
  </w:num>
  <w:num w:numId="29">
    <w:abstractNumId w:val="2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6B63"/>
    <w:rsid w:val="000129DC"/>
    <w:rsid w:val="00013AB5"/>
    <w:rsid w:val="000158C6"/>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2991"/>
    <w:rsid w:val="0009054A"/>
    <w:rsid w:val="00096544"/>
    <w:rsid w:val="00097667"/>
    <w:rsid w:val="00097EB1"/>
    <w:rsid w:val="000A4E1A"/>
    <w:rsid w:val="000A52D2"/>
    <w:rsid w:val="000A58CD"/>
    <w:rsid w:val="000B0B3B"/>
    <w:rsid w:val="000B0DF9"/>
    <w:rsid w:val="000B290E"/>
    <w:rsid w:val="000B4363"/>
    <w:rsid w:val="000C0537"/>
    <w:rsid w:val="000D236B"/>
    <w:rsid w:val="000D27D4"/>
    <w:rsid w:val="000D538E"/>
    <w:rsid w:val="000E6969"/>
    <w:rsid w:val="000F0438"/>
    <w:rsid w:val="000F0E42"/>
    <w:rsid w:val="000F4F38"/>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810E5"/>
    <w:rsid w:val="001919B6"/>
    <w:rsid w:val="00195B1A"/>
    <w:rsid w:val="001966EF"/>
    <w:rsid w:val="00197429"/>
    <w:rsid w:val="001A118A"/>
    <w:rsid w:val="001A4F87"/>
    <w:rsid w:val="001A5696"/>
    <w:rsid w:val="001A5B4F"/>
    <w:rsid w:val="001B036D"/>
    <w:rsid w:val="001B14B8"/>
    <w:rsid w:val="001B1F06"/>
    <w:rsid w:val="001B2ACA"/>
    <w:rsid w:val="001B364A"/>
    <w:rsid w:val="001B6B9E"/>
    <w:rsid w:val="001C2582"/>
    <w:rsid w:val="001C45E7"/>
    <w:rsid w:val="001C48DD"/>
    <w:rsid w:val="001C5EEE"/>
    <w:rsid w:val="001D19CE"/>
    <w:rsid w:val="001D4A98"/>
    <w:rsid w:val="001D4E1A"/>
    <w:rsid w:val="001E1E5D"/>
    <w:rsid w:val="001E2F2D"/>
    <w:rsid w:val="001E4629"/>
    <w:rsid w:val="001E561D"/>
    <w:rsid w:val="001E7347"/>
    <w:rsid w:val="0020168A"/>
    <w:rsid w:val="002060AA"/>
    <w:rsid w:val="002076F8"/>
    <w:rsid w:val="00210C5C"/>
    <w:rsid w:val="00210FFB"/>
    <w:rsid w:val="00212DFE"/>
    <w:rsid w:val="002143E1"/>
    <w:rsid w:val="002157CA"/>
    <w:rsid w:val="002216DE"/>
    <w:rsid w:val="00224450"/>
    <w:rsid w:val="00231D27"/>
    <w:rsid w:val="002344B6"/>
    <w:rsid w:val="0023623B"/>
    <w:rsid w:val="0023720F"/>
    <w:rsid w:val="0023788C"/>
    <w:rsid w:val="00241ADC"/>
    <w:rsid w:val="00244160"/>
    <w:rsid w:val="00246A2E"/>
    <w:rsid w:val="00247AB2"/>
    <w:rsid w:val="00251296"/>
    <w:rsid w:val="00251D33"/>
    <w:rsid w:val="002529EC"/>
    <w:rsid w:val="0025356F"/>
    <w:rsid w:val="0025378D"/>
    <w:rsid w:val="00255692"/>
    <w:rsid w:val="00256460"/>
    <w:rsid w:val="00260076"/>
    <w:rsid w:val="00260B34"/>
    <w:rsid w:val="00261132"/>
    <w:rsid w:val="002613DF"/>
    <w:rsid w:val="00271A9C"/>
    <w:rsid w:val="0027208A"/>
    <w:rsid w:val="00277E00"/>
    <w:rsid w:val="00280A39"/>
    <w:rsid w:val="00280AA1"/>
    <w:rsid w:val="00284CC1"/>
    <w:rsid w:val="00285D31"/>
    <w:rsid w:val="002869BC"/>
    <w:rsid w:val="002901BC"/>
    <w:rsid w:val="0029562D"/>
    <w:rsid w:val="002A45B7"/>
    <w:rsid w:val="002A4D8C"/>
    <w:rsid w:val="002A5421"/>
    <w:rsid w:val="002B657B"/>
    <w:rsid w:val="002C2AB3"/>
    <w:rsid w:val="002C49CD"/>
    <w:rsid w:val="002C6A3F"/>
    <w:rsid w:val="002D251C"/>
    <w:rsid w:val="002D2A3A"/>
    <w:rsid w:val="002D3CA7"/>
    <w:rsid w:val="002E4B90"/>
    <w:rsid w:val="002F0507"/>
    <w:rsid w:val="002F42FE"/>
    <w:rsid w:val="002F5897"/>
    <w:rsid w:val="002F6696"/>
    <w:rsid w:val="00311421"/>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5017"/>
    <w:rsid w:val="003C6E3A"/>
    <w:rsid w:val="003D4320"/>
    <w:rsid w:val="003D536F"/>
    <w:rsid w:val="003E10B0"/>
    <w:rsid w:val="003F0E85"/>
    <w:rsid w:val="003F2238"/>
    <w:rsid w:val="003F641E"/>
    <w:rsid w:val="00402704"/>
    <w:rsid w:val="00402918"/>
    <w:rsid w:val="00403158"/>
    <w:rsid w:val="004037A8"/>
    <w:rsid w:val="00405BE7"/>
    <w:rsid w:val="00410715"/>
    <w:rsid w:val="00412BAD"/>
    <w:rsid w:val="004154E2"/>
    <w:rsid w:val="004170EC"/>
    <w:rsid w:val="0041768D"/>
    <w:rsid w:val="00420B9D"/>
    <w:rsid w:val="00425E3E"/>
    <w:rsid w:val="00430584"/>
    <w:rsid w:val="0043136C"/>
    <w:rsid w:val="004330AE"/>
    <w:rsid w:val="00440382"/>
    <w:rsid w:val="00441E8B"/>
    <w:rsid w:val="00445D26"/>
    <w:rsid w:val="00447592"/>
    <w:rsid w:val="00451775"/>
    <w:rsid w:val="00457A70"/>
    <w:rsid w:val="00461127"/>
    <w:rsid w:val="004661C5"/>
    <w:rsid w:val="00466EC5"/>
    <w:rsid w:val="00470901"/>
    <w:rsid w:val="0047251D"/>
    <w:rsid w:val="00474B97"/>
    <w:rsid w:val="00475396"/>
    <w:rsid w:val="00476BF7"/>
    <w:rsid w:val="00477418"/>
    <w:rsid w:val="004828EF"/>
    <w:rsid w:val="00485DCF"/>
    <w:rsid w:val="00490568"/>
    <w:rsid w:val="004A0365"/>
    <w:rsid w:val="004A17C9"/>
    <w:rsid w:val="004A3A57"/>
    <w:rsid w:val="004A5DEB"/>
    <w:rsid w:val="004B2F28"/>
    <w:rsid w:val="004B5764"/>
    <w:rsid w:val="004B76E6"/>
    <w:rsid w:val="004C714F"/>
    <w:rsid w:val="004D2BA6"/>
    <w:rsid w:val="004D4089"/>
    <w:rsid w:val="004D4E60"/>
    <w:rsid w:val="004E04C6"/>
    <w:rsid w:val="004E2E8E"/>
    <w:rsid w:val="004E5A7D"/>
    <w:rsid w:val="004E689A"/>
    <w:rsid w:val="004E6973"/>
    <w:rsid w:val="004E75C6"/>
    <w:rsid w:val="004F090D"/>
    <w:rsid w:val="004F6209"/>
    <w:rsid w:val="005021D3"/>
    <w:rsid w:val="00502C5F"/>
    <w:rsid w:val="00510B67"/>
    <w:rsid w:val="00512586"/>
    <w:rsid w:val="00514A8E"/>
    <w:rsid w:val="00523768"/>
    <w:rsid w:val="00524661"/>
    <w:rsid w:val="00524902"/>
    <w:rsid w:val="00525FC7"/>
    <w:rsid w:val="00526722"/>
    <w:rsid w:val="00527ECE"/>
    <w:rsid w:val="00530292"/>
    <w:rsid w:val="005364CB"/>
    <w:rsid w:val="00537ACC"/>
    <w:rsid w:val="0054107D"/>
    <w:rsid w:val="0054315D"/>
    <w:rsid w:val="0054450B"/>
    <w:rsid w:val="00550D54"/>
    <w:rsid w:val="00551CD8"/>
    <w:rsid w:val="005537C7"/>
    <w:rsid w:val="0055426E"/>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B"/>
    <w:rsid w:val="005B4D40"/>
    <w:rsid w:val="005C0860"/>
    <w:rsid w:val="005C532B"/>
    <w:rsid w:val="005C6523"/>
    <w:rsid w:val="005D74F2"/>
    <w:rsid w:val="005D77BF"/>
    <w:rsid w:val="005E2723"/>
    <w:rsid w:val="005E426C"/>
    <w:rsid w:val="005E62F1"/>
    <w:rsid w:val="005E6335"/>
    <w:rsid w:val="005E66C9"/>
    <w:rsid w:val="005E6CC2"/>
    <w:rsid w:val="005F0FF0"/>
    <w:rsid w:val="005F2591"/>
    <w:rsid w:val="005F40AD"/>
    <w:rsid w:val="005F46E8"/>
    <w:rsid w:val="005F4FA6"/>
    <w:rsid w:val="005F55F1"/>
    <w:rsid w:val="005F6406"/>
    <w:rsid w:val="005F7DC1"/>
    <w:rsid w:val="00600339"/>
    <w:rsid w:val="0060151A"/>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62EEF"/>
    <w:rsid w:val="00663702"/>
    <w:rsid w:val="00665601"/>
    <w:rsid w:val="00666E14"/>
    <w:rsid w:val="00667B03"/>
    <w:rsid w:val="006732F1"/>
    <w:rsid w:val="00675725"/>
    <w:rsid w:val="0067768F"/>
    <w:rsid w:val="00683E8A"/>
    <w:rsid w:val="00685E2C"/>
    <w:rsid w:val="0068694A"/>
    <w:rsid w:val="0069479B"/>
    <w:rsid w:val="00695A95"/>
    <w:rsid w:val="0069742A"/>
    <w:rsid w:val="006A3925"/>
    <w:rsid w:val="006A43C2"/>
    <w:rsid w:val="006B0E66"/>
    <w:rsid w:val="006B1EF8"/>
    <w:rsid w:val="006B5D6B"/>
    <w:rsid w:val="006C0EB3"/>
    <w:rsid w:val="006C6F38"/>
    <w:rsid w:val="006C749C"/>
    <w:rsid w:val="006D47C6"/>
    <w:rsid w:val="006D4FF7"/>
    <w:rsid w:val="006D67DE"/>
    <w:rsid w:val="006E059E"/>
    <w:rsid w:val="006E3B5D"/>
    <w:rsid w:val="006E5188"/>
    <w:rsid w:val="006E5EB3"/>
    <w:rsid w:val="006E6D2E"/>
    <w:rsid w:val="006F222A"/>
    <w:rsid w:val="006F3330"/>
    <w:rsid w:val="00700E35"/>
    <w:rsid w:val="00701CF3"/>
    <w:rsid w:val="00706062"/>
    <w:rsid w:val="00706BE9"/>
    <w:rsid w:val="007322E1"/>
    <w:rsid w:val="007322E3"/>
    <w:rsid w:val="007339B7"/>
    <w:rsid w:val="00734AC9"/>
    <w:rsid w:val="00736048"/>
    <w:rsid w:val="00740994"/>
    <w:rsid w:val="007448BC"/>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69C"/>
    <w:rsid w:val="007B1CE4"/>
    <w:rsid w:val="007B51C8"/>
    <w:rsid w:val="007B5F12"/>
    <w:rsid w:val="007C1FAB"/>
    <w:rsid w:val="007E1843"/>
    <w:rsid w:val="007E446E"/>
    <w:rsid w:val="007F05A0"/>
    <w:rsid w:val="007F3F3A"/>
    <w:rsid w:val="007F4259"/>
    <w:rsid w:val="00805851"/>
    <w:rsid w:val="0081548F"/>
    <w:rsid w:val="00816E4D"/>
    <w:rsid w:val="008223C6"/>
    <w:rsid w:val="00822A36"/>
    <w:rsid w:val="00824028"/>
    <w:rsid w:val="00827AE2"/>
    <w:rsid w:val="00827B09"/>
    <w:rsid w:val="008321C2"/>
    <w:rsid w:val="00834BF0"/>
    <w:rsid w:val="008353EA"/>
    <w:rsid w:val="008439EC"/>
    <w:rsid w:val="00843B6A"/>
    <w:rsid w:val="00845007"/>
    <w:rsid w:val="00847DFB"/>
    <w:rsid w:val="00853198"/>
    <w:rsid w:val="00853EEC"/>
    <w:rsid w:val="00857DFA"/>
    <w:rsid w:val="00861BC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F0614"/>
    <w:rsid w:val="00914024"/>
    <w:rsid w:val="009172D5"/>
    <w:rsid w:val="00917FA9"/>
    <w:rsid w:val="009219ED"/>
    <w:rsid w:val="0092252B"/>
    <w:rsid w:val="009230EF"/>
    <w:rsid w:val="009234DE"/>
    <w:rsid w:val="00923BA5"/>
    <w:rsid w:val="009256E2"/>
    <w:rsid w:val="009277DF"/>
    <w:rsid w:val="00927875"/>
    <w:rsid w:val="00934E8E"/>
    <w:rsid w:val="00940918"/>
    <w:rsid w:val="00944FD6"/>
    <w:rsid w:val="00946402"/>
    <w:rsid w:val="0095044E"/>
    <w:rsid w:val="00953AC3"/>
    <w:rsid w:val="00963503"/>
    <w:rsid w:val="00964673"/>
    <w:rsid w:val="00971813"/>
    <w:rsid w:val="009735AD"/>
    <w:rsid w:val="00981CB6"/>
    <w:rsid w:val="00983774"/>
    <w:rsid w:val="009910DC"/>
    <w:rsid w:val="00994156"/>
    <w:rsid w:val="00997F39"/>
    <w:rsid w:val="009A427B"/>
    <w:rsid w:val="009A520D"/>
    <w:rsid w:val="009A7516"/>
    <w:rsid w:val="009B0261"/>
    <w:rsid w:val="009B4D74"/>
    <w:rsid w:val="009B5126"/>
    <w:rsid w:val="009B5D6A"/>
    <w:rsid w:val="009C2A9A"/>
    <w:rsid w:val="009C3871"/>
    <w:rsid w:val="009C7D5A"/>
    <w:rsid w:val="009D7EB6"/>
    <w:rsid w:val="009E153F"/>
    <w:rsid w:val="009E3F07"/>
    <w:rsid w:val="009E53A6"/>
    <w:rsid w:val="00A0374D"/>
    <w:rsid w:val="00A1261B"/>
    <w:rsid w:val="00A21478"/>
    <w:rsid w:val="00A2283D"/>
    <w:rsid w:val="00A244F6"/>
    <w:rsid w:val="00A24940"/>
    <w:rsid w:val="00A25BC3"/>
    <w:rsid w:val="00A25CA6"/>
    <w:rsid w:val="00A30FD5"/>
    <w:rsid w:val="00A326FF"/>
    <w:rsid w:val="00A36B4C"/>
    <w:rsid w:val="00A36F1E"/>
    <w:rsid w:val="00A41252"/>
    <w:rsid w:val="00A41A98"/>
    <w:rsid w:val="00A44330"/>
    <w:rsid w:val="00A46308"/>
    <w:rsid w:val="00A5028E"/>
    <w:rsid w:val="00A51341"/>
    <w:rsid w:val="00A517FE"/>
    <w:rsid w:val="00A55C6A"/>
    <w:rsid w:val="00A60F7E"/>
    <w:rsid w:val="00A612DB"/>
    <w:rsid w:val="00A64BFA"/>
    <w:rsid w:val="00A66E94"/>
    <w:rsid w:val="00A67343"/>
    <w:rsid w:val="00A73902"/>
    <w:rsid w:val="00A73A42"/>
    <w:rsid w:val="00A73FEA"/>
    <w:rsid w:val="00A749BC"/>
    <w:rsid w:val="00A818E8"/>
    <w:rsid w:val="00A85FAA"/>
    <w:rsid w:val="00A9197A"/>
    <w:rsid w:val="00A92948"/>
    <w:rsid w:val="00A92AE4"/>
    <w:rsid w:val="00A94ED6"/>
    <w:rsid w:val="00A978D7"/>
    <w:rsid w:val="00AA2CE8"/>
    <w:rsid w:val="00AB357B"/>
    <w:rsid w:val="00AB37FF"/>
    <w:rsid w:val="00AB6224"/>
    <w:rsid w:val="00AB6965"/>
    <w:rsid w:val="00AC58D7"/>
    <w:rsid w:val="00AC7698"/>
    <w:rsid w:val="00AC7B30"/>
    <w:rsid w:val="00AD0FBB"/>
    <w:rsid w:val="00AD14AB"/>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473F"/>
    <w:rsid w:val="00B352C5"/>
    <w:rsid w:val="00B3627B"/>
    <w:rsid w:val="00B457F1"/>
    <w:rsid w:val="00B47B24"/>
    <w:rsid w:val="00B52BDF"/>
    <w:rsid w:val="00B55677"/>
    <w:rsid w:val="00B567CD"/>
    <w:rsid w:val="00B65663"/>
    <w:rsid w:val="00B74E84"/>
    <w:rsid w:val="00B8312E"/>
    <w:rsid w:val="00B87072"/>
    <w:rsid w:val="00B91359"/>
    <w:rsid w:val="00B96C08"/>
    <w:rsid w:val="00BA069B"/>
    <w:rsid w:val="00BA29F1"/>
    <w:rsid w:val="00BA5BE7"/>
    <w:rsid w:val="00BB3CC5"/>
    <w:rsid w:val="00BB4C1F"/>
    <w:rsid w:val="00BC62DE"/>
    <w:rsid w:val="00BD48E3"/>
    <w:rsid w:val="00BD4B9B"/>
    <w:rsid w:val="00BE110E"/>
    <w:rsid w:val="00BE3168"/>
    <w:rsid w:val="00BE4131"/>
    <w:rsid w:val="00BE6D44"/>
    <w:rsid w:val="00BF04AE"/>
    <w:rsid w:val="00BF40C1"/>
    <w:rsid w:val="00BF69AF"/>
    <w:rsid w:val="00C00424"/>
    <w:rsid w:val="00C0203E"/>
    <w:rsid w:val="00C02B20"/>
    <w:rsid w:val="00C0417F"/>
    <w:rsid w:val="00C05068"/>
    <w:rsid w:val="00C1206C"/>
    <w:rsid w:val="00C1377F"/>
    <w:rsid w:val="00C13BEA"/>
    <w:rsid w:val="00C17171"/>
    <w:rsid w:val="00C24300"/>
    <w:rsid w:val="00C25B09"/>
    <w:rsid w:val="00C3032C"/>
    <w:rsid w:val="00C339B8"/>
    <w:rsid w:val="00C4599D"/>
    <w:rsid w:val="00C463A0"/>
    <w:rsid w:val="00C46EC0"/>
    <w:rsid w:val="00C5018E"/>
    <w:rsid w:val="00C538B5"/>
    <w:rsid w:val="00C56819"/>
    <w:rsid w:val="00C70CAA"/>
    <w:rsid w:val="00C72347"/>
    <w:rsid w:val="00C7700A"/>
    <w:rsid w:val="00C8416B"/>
    <w:rsid w:val="00C8424B"/>
    <w:rsid w:val="00C855DA"/>
    <w:rsid w:val="00C85A3A"/>
    <w:rsid w:val="00C86649"/>
    <w:rsid w:val="00C924EF"/>
    <w:rsid w:val="00C943B1"/>
    <w:rsid w:val="00C96676"/>
    <w:rsid w:val="00CA09B7"/>
    <w:rsid w:val="00CA36A9"/>
    <w:rsid w:val="00CA43E4"/>
    <w:rsid w:val="00CC6E2C"/>
    <w:rsid w:val="00CD3200"/>
    <w:rsid w:val="00CD7A7D"/>
    <w:rsid w:val="00CE3270"/>
    <w:rsid w:val="00CE4120"/>
    <w:rsid w:val="00CE735B"/>
    <w:rsid w:val="00CF1DCB"/>
    <w:rsid w:val="00CF2234"/>
    <w:rsid w:val="00CF3800"/>
    <w:rsid w:val="00CF3900"/>
    <w:rsid w:val="00CF4650"/>
    <w:rsid w:val="00CF5CCB"/>
    <w:rsid w:val="00CF5D8B"/>
    <w:rsid w:val="00D04974"/>
    <w:rsid w:val="00D0714E"/>
    <w:rsid w:val="00D072AC"/>
    <w:rsid w:val="00D10920"/>
    <w:rsid w:val="00D14D0E"/>
    <w:rsid w:val="00D16B6D"/>
    <w:rsid w:val="00D176EC"/>
    <w:rsid w:val="00D17A88"/>
    <w:rsid w:val="00D20B50"/>
    <w:rsid w:val="00D21134"/>
    <w:rsid w:val="00D31181"/>
    <w:rsid w:val="00D318CC"/>
    <w:rsid w:val="00D342DD"/>
    <w:rsid w:val="00D423BF"/>
    <w:rsid w:val="00D4679D"/>
    <w:rsid w:val="00D53A59"/>
    <w:rsid w:val="00D60E2E"/>
    <w:rsid w:val="00D6179C"/>
    <w:rsid w:val="00D618F5"/>
    <w:rsid w:val="00D620E1"/>
    <w:rsid w:val="00D64A36"/>
    <w:rsid w:val="00D64D37"/>
    <w:rsid w:val="00D71045"/>
    <w:rsid w:val="00D732BB"/>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4071"/>
    <w:rsid w:val="00DE4C9F"/>
    <w:rsid w:val="00DE5CF4"/>
    <w:rsid w:val="00DE6B38"/>
    <w:rsid w:val="00DF07B3"/>
    <w:rsid w:val="00DF27D3"/>
    <w:rsid w:val="00DF3C8D"/>
    <w:rsid w:val="00DF46F0"/>
    <w:rsid w:val="00E00679"/>
    <w:rsid w:val="00E01179"/>
    <w:rsid w:val="00E014D5"/>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31D2"/>
    <w:rsid w:val="00E55262"/>
    <w:rsid w:val="00E61007"/>
    <w:rsid w:val="00E64B2B"/>
    <w:rsid w:val="00E659EC"/>
    <w:rsid w:val="00E72BFE"/>
    <w:rsid w:val="00E80912"/>
    <w:rsid w:val="00E856E7"/>
    <w:rsid w:val="00E86654"/>
    <w:rsid w:val="00E92E73"/>
    <w:rsid w:val="00E95A36"/>
    <w:rsid w:val="00EA2223"/>
    <w:rsid w:val="00EA6DD3"/>
    <w:rsid w:val="00EB37FF"/>
    <w:rsid w:val="00EB56B7"/>
    <w:rsid w:val="00EB58EC"/>
    <w:rsid w:val="00EC2B3F"/>
    <w:rsid w:val="00EC5D33"/>
    <w:rsid w:val="00ED113F"/>
    <w:rsid w:val="00ED336A"/>
    <w:rsid w:val="00EE1099"/>
    <w:rsid w:val="00EE26C6"/>
    <w:rsid w:val="00EE5EDB"/>
    <w:rsid w:val="00EF1222"/>
    <w:rsid w:val="00EF1546"/>
    <w:rsid w:val="00EF42A6"/>
    <w:rsid w:val="00EF48DB"/>
    <w:rsid w:val="00F10042"/>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4E81"/>
    <w:rsid w:val="00F471D0"/>
    <w:rsid w:val="00F53BCB"/>
    <w:rsid w:val="00F545BB"/>
    <w:rsid w:val="00F61213"/>
    <w:rsid w:val="00F62BCA"/>
    <w:rsid w:val="00F63D20"/>
    <w:rsid w:val="00F65564"/>
    <w:rsid w:val="00F657C2"/>
    <w:rsid w:val="00F65DEC"/>
    <w:rsid w:val="00F66DE5"/>
    <w:rsid w:val="00F7253A"/>
    <w:rsid w:val="00F77715"/>
    <w:rsid w:val="00F9196D"/>
    <w:rsid w:val="00F93BAA"/>
    <w:rsid w:val="00F93BEC"/>
    <w:rsid w:val="00FA0D75"/>
    <w:rsid w:val="00FB45C5"/>
    <w:rsid w:val="00FB7593"/>
    <w:rsid w:val="00FC2527"/>
    <w:rsid w:val="00FC2EF3"/>
    <w:rsid w:val="00FC31D4"/>
    <w:rsid w:val="00FC3E07"/>
    <w:rsid w:val="00FD03E8"/>
    <w:rsid w:val="00FD16A0"/>
    <w:rsid w:val="00FD4C23"/>
    <w:rsid w:val="00FD69A3"/>
    <w:rsid w:val="00FD721F"/>
    <w:rsid w:val="00FE1A8B"/>
    <w:rsid w:val="00FE1B4C"/>
    <w:rsid w:val="00FE7D5C"/>
    <w:rsid w:val="00FF0140"/>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B1FFCAB9-1DC9-465F-8F53-6AE8350E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63238694">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411</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6</cp:revision>
  <cp:lastPrinted>2014-02-17T17:58:00Z</cp:lastPrinted>
  <dcterms:created xsi:type="dcterms:W3CDTF">2016-06-03T15:01:00Z</dcterms:created>
  <dcterms:modified xsi:type="dcterms:W3CDTF">2016-06-03T15:37:00Z</dcterms:modified>
</cp:coreProperties>
</file>