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532FBB">
        <w:rPr>
          <w:rFonts w:asciiTheme="majorHAnsi" w:hAnsiTheme="majorHAnsi"/>
          <w:szCs w:val="22"/>
        </w:rPr>
        <w:t>May 4, 2017</w:t>
      </w: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192CEC" w:rsidTr="009D06E4">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TOPIC</w:t>
            </w:r>
          </w:p>
        </w:tc>
        <w:tc>
          <w:tcPr>
            <w:tcW w:w="746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FOLLOW-UP</w:t>
            </w:r>
          </w:p>
        </w:tc>
      </w:tr>
      <w:tr w:rsidR="00ED336A" w:rsidRPr="00192CEC" w:rsidTr="009D06E4">
        <w:tc>
          <w:tcPr>
            <w:tcW w:w="2880" w:type="dxa"/>
            <w:tcBorders>
              <w:top w:val="single" w:sz="6" w:space="0" w:color="000000"/>
              <w:left w:val="single" w:sz="6" w:space="0" w:color="000000"/>
              <w:bottom w:val="single" w:sz="6" w:space="0" w:color="000000"/>
              <w:right w:val="single" w:sz="6" w:space="0" w:color="000000"/>
            </w:tcBorders>
          </w:tcPr>
          <w:p w:rsidR="00ED336A" w:rsidRPr="00192CEC" w:rsidRDefault="00D92FAD" w:rsidP="006E5188">
            <w:pPr>
              <w:widowControl/>
              <w:rPr>
                <w:rFonts w:asciiTheme="majorHAnsi" w:hAnsiTheme="majorHAnsi"/>
                <w:szCs w:val="22"/>
              </w:rPr>
            </w:pPr>
            <w:r w:rsidRPr="00192CEC">
              <w:rPr>
                <w:rFonts w:asciiTheme="majorHAnsi" w:hAnsiTheme="majorHAnsi"/>
                <w:szCs w:val="22"/>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rsidR="00827B09" w:rsidRPr="00192CEC" w:rsidRDefault="00D92FAD" w:rsidP="00D92FAD">
            <w:pPr>
              <w:widowControl/>
              <w:rPr>
                <w:rFonts w:asciiTheme="majorHAnsi" w:hAnsiTheme="majorHAnsi"/>
                <w:szCs w:val="22"/>
              </w:rPr>
            </w:pPr>
            <w:r w:rsidRPr="00192CEC">
              <w:rPr>
                <w:rFonts w:asciiTheme="majorHAnsi" w:hAnsiTheme="majorHAnsi"/>
                <w:szCs w:val="22"/>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rsidR="00ED336A" w:rsidRPr="00192CEC" w:rsidRDefault="00F604B6" w:rsidP="007A61E2">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t xml:space="preserve">Kelly </w:t>
            </w:r>
            <w:r w:rsidR="007A61E2" w:rsidRPr="00192CEC">
              <w:rPr>
                <w:rFonts w:asciiTheme="majorHAnsi" w:hAnsiTheme="majorHAnsi"/>
                <w:szCs w:val="22"/>
              </w:rPr>
              <w:t>will send the poll link.</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CA6DDF" w:rsidP="006E5188">
            <w:pPr>
              <w:widowControl/>
              <w:rPr>
                <w:rFonts w:asciiTheme="majorHAnsi" w:hAnsiTheme="majorHAnsi"/>
                <w:szCs w:val="22"/>
              </w:rPr>
            </w:pPr>
            <w:r>
              <w:rPr>
                <w:rFonts w:asciiTheme="majorHAnsi" w:hAnsiTheme="majorHAnsi"/>
                <w:szCs w:val="22"/>
              </w:rPr>
              <w:t>HLA/Carbamazepine</w:t>
            </w:r>
          </w:p>
        </w:tc>
        <w:tc>
          <w:tcPr>
            <w:tcW w:w="7462" w:type="dxa"/>
            <w:tcBorders>
              <w:top w:val="single" w:sz="6" w:space="0" w:color="000000"/>
              <w:left w:val="single" w:sz="6" w:space="0" w:color="000000"/>
              <w:bottom w:val="single" w:sz="6" w:space="0" w:color="000000"/>
              <w:right w:val="single" w:sz="6" w:space="0" w:color="000000"/>
            </w:tcBorders>
          </w:tcPr>
          <w:p w:rsidR="007A61E2" w:rsidRPr="00192CEC" w:rsidRDefault="00CA6DDF" w:rsidP="00B56A7B">
            <w:pPr>
              <w:widowControl/>
              <w:rPr>
                <w:rFonts w:asciiTheme="majorHAnsi" w:hAnsiTheme="majorHAnsi"/>
                <w:szCs w:val="22"/>
              </w:rPr>
            </w:pPr>
            <w:r>
              <w:rPr>
                <w:rFonts w:asciiTheme="majorHAnsi" w:hAnsiTheme="majorHAnsi"/>
                <w:szCs w:val="22"/>
              </w:rPr>
              <w:t xml:space="preserve">Rose presented the Table 1 and Table 2 from the HLA/carbamazepine update. The updated guideline includes recommendations </w:t>
            </w:r>
            <w:r w:rsidR="00B56A7B">
              <w:rPr>
                <w:rFonts w:asciiTheme="majorHAnsi" w:hAnsiTheme="majorHAnsi"/>
                <w:szCs w:val="22"/>
              </w:rPr>
              <w:t xml:space="preserve">(Table 2) </w:t>
            </w:r>
            <w:r>
              <w:rPr>
                <w:rFonts w:asciiTheme="majorHAnsi" w:hAnsiTheme="majorHAnsi"/>
                <w:szCs w:val="22"/>
              </w:rPr>
              <w:t xml:space="preserve">for oxcarbamazepine as well as carbamazepine for </w:t>
            </w:r>
            <w:r w:rsidRPr="00B56A7B">
              <w:rPr>
                <w:rFonts w:asciiTheme="majorHAnsi" w:hAnsiTheme="majorHAnsi"/>
                <w:i/>
                <w:szCs w:val="22"/>
              </w:rPr>
              <w:t>HLA-B*</w:t>
            </w:r>
            <w:r w:rsidR="00B56A7B" w:rsidRPr="00B56A7B">
              <w:rPr>
                <w:rFonts w:asciiTheme="majorHAnsi" w:hAnsiTheme="majorHAnsi"/>
                <w:i/>
                <w:szCs w:val="22"/>
              </w:rPr>
              <w:t>15:02</w:t>
            </w:r>
            <w:r w:rsidR="00B56A7B">
              <w:rPr>
                <w:rFonts w:asciiTheme="majorHAnsi" w:hAnsiTheme="majorHAnsi"/>
                <w:szCs w:val="22"/>
              </w:rPr>
              <w:t xml:space="preserve"> and recommendations for </w:t>
            </w:r>
            <w:r w:rsidR="00B56A7B" w:rsidRPr="00B56A7B">
              <w:rPr>
                <w:rFonts w:asciiTheme="majorHAnsi" w:hAnsiTheme="majorHAnsi"/>
                <w:i/>
                <w:szCs w:val="22"/>
              </w:rPr>
              <w:t>HLA-A*31:01</w:t>
            </w:r>
            <w:r w:rsidR="00B56A7B">
              <w:rPr>
                <w:rFonts w:asciiTheme="majorHAnsi" w:hAnsiTheme="majorHAnsi"/>
                <w:szCs w:val="22"/>
              </w:rPr>
              <w:t xml:space="preserve"> and carbamazepine. </w:t>
            </w:r>
            <w:r>
              <w:rPr>
                <w:rFonts w:asciiTheme="majorHAnsi" w:hAnsiTheme="majorHAnsi"/>
                <w:szCs w:val="22"/>
              </w:rPr>
              <w:t xml:space="preserve">Table 1 (genotype to phenotype table) is similar to the original guideline but includes the terms “positive” and “negative” instead of carrier and non-carrier to describe HLA phenotype (terms based on the CPIC term standardization project: PMID </w:t>
            </w:r>
            <w:r w:rsidRPr="00D74C8E">
              <w:rPr>
                <w:rFonts w:ascii="Times New Roman" w:hAnsi="Times New Roman"/>
                <w:sz w:val="24"/>
                <w:szCs w:val="24"/>
              </w:rPr>
              <w:t>27441996</w:t>
            </w:r>
            <w:r>
              <w:rPr>
                <w:rFonts w:ascii="Times New Roman" w:hAnsi="Times New Roman"/>
                <w:sz w:val="24"/>
                <w:szCs w:val="24"/>
              </w:rPr>
              <w:t xml:space="preserve">). </w:t>
            </w:r>
            <w:r w:rsidR="00B56A7B">
              <w:rPr>
                <w:rFonts w:ascii="Times New Roman" w:hAnsi="Times New Roman"/>
                <w:sz w:val="24"/>
                <w:szCs w:val="24"/>
              </w:rPr>
              <w:t>Authors are in the process of finalizing guideline text and will be sent out for CPIC review in the next few weeks.</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B56A7B" w:rsidP="00D543EB">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Rose will continue to follow-up.</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B56A7B" w:rsidP="006E5188">
            <w:pPr>
              <w:widowControl/>
              <w:rPr>
                <w:rFonts w:asciiTheme="majorHAnsi" w:hAnsiTheme="majorHAnsi"/>
                <w:szCs w:val="22"/>
              </w:rPr>
            </w:pPr>
            <w:r w:rsidRPr="00363466">
              <w:rPr>
                <w:rFonts w:asciiTheme="majorHAnsi" w:hAnsiTheme="majorHAnsi"/>
                <w:i/>
                <w:szCs w:val="22"/>
              </w:rPr>
              <w:t>DPYD</w:t>
            </w:r>
            <w:r>
              <w:rPr>
                <w:rFonts w:asciiTheme="majorHAnsi" w:hAnsiTheme="majorHAnsi"/>
                <w:szCs w:val="22"/>
              </w:rPr>
              <w:t xml:space="preserve"> variant nomenclature</w:t>
            </w:r>
          </w:p>
        </w:tc>
        <w:tc>
          <w:tcPr>
            <w:tcW w:w="7462" w:type="dxa"/>
            <w:tcBorders>
              <w:top w:val="single" w:sz="6" w:space="0" w:color="000000"/>
              <w:left w:val="single" w:sz="6" w:space="0" w:color="000000"/>
              <w:bottom w:val="single" w:sz="6" w:space="0" w:color="000000"/>
              <w:right w:val="single" w:sz="6" w:space="0" w:color="000000"/>
            </w:tcBorders>
          </w:tcPr>
          <w:p w:rsidR="00245B35" w:rsidRPr="00192CEC" w:rsidRDefault="00B56A7B" w:rsidP="00363466">
            <w:pPr>
              <w:widowControl/>
              <w:rPr>
                <w:rFonts w:asciiTheme="majorHAnsi" w:hAnsiTheme="majorHAnsi"/>
                <w:szCs w:val="22"/>
              </w:rPr>
            </w:pPr>
            <w:r>
              <w:rPr>
                <w:rFonts w:asciiTheme="majorHAnsi" w:hAnsiTheme="majorHAnsi"/>
                <w:szCs w:val="22"/>
              </w:rPr>
              <w:t xml:space="preserve">Julia </w:t>
            </w:r>
            <w:r w:rsidR="00D91442">
              <w:rPr>
                <w:rFonts w:asciiTheme="majorHAnsi" w:hAnsiTheme="majorHAnsi"/>
                <w:szCs w:val="22"/>
              </w:rPr>
              <w:t xml:space="preserve">reviewed </w:t>
            </w:r>
            <w:r w:rsidR="00D91442" w:rsidRPr="00CA5FBB">
              <w:rPr>
                <w:rFonts w:asciiTheme="majorHAnsi" w:hAnsiTheme="majorHAnsi"/>
                <w:i/>
                <w:szCs w:val="22"/>
              </w:rPr>
              <w:t>DPYD</w:t>
            </w:r>
            <w:r w:rsidR="00D91442">
              <w:rPr>
                <w:rFonts w:asciiTheme="majorHAnsi" w:hAnsiTheme="majorHAnsi"/>
                <w:szCs w:val="22"/>
              </w:rPr>
              <w:t xml:space="preserve"> nomenclature issues. Only a small set of </w:t>
            </w:r>
            <w:r w:rsidR="00D91442" w:rsidRPr="00CA5FBB">
              <w:rPr>
                <w:rFonts w:asciiTheme="majorHAnsi" w:hAnsiTheme="majorHAnsi"/>
                <w:i/>
                <w:szCs w:val="22"/>
              </w:rPr>
              <w:t xml:space="preserve">DPYD </w:t>
            </w:r>
            <w:r w:rsidR="00D91442">
              <w:rPr>
                <w:rFonts w:asciiTheme="majorHAnsi" w:hAnsiTheme="majorHAnsi"/>
                <w:szCs w:val="22"/>
              </w:rPr>
              <w:t>variants have designated * alleles, which came from nomenclature published by several groups. These * allele designations were used in the previous</w:t>
            </w:r>
            <w:r w:rsidR="00D91442" w:rsidRPr="00CA5FBB">
              <w:rPr>
                <w:rFonts w:asciiTheme="majorHAnsi" w:hAnsiTheme="majorHAnsi"/>
                <w:i/>
                <w:szCs w:val="22"/>
              </w:rPr>
              <w:t xml:space="preserve"> DPYD</w:t>
            </w:r>
            <w:r w:rsidR="00D91442">
              <w:rPr>
                <w:rFonts w:asciiTheme="majorHAnsi" w:hAnsiTheme="majorHAnsi"/>
                <w:szCs w:val="22"/>
              </w:rPr>
              <w:t xml:space="preserve"> CPIC guideline but the updated guideline will have information for many more </w:t>
            </w:r>
            <w:r w:rsidR="00D91442" w:rsidRPr="00CA5FBB">
              <w:rPr>
                <w:rFonts w:asciiTheme="majorHAnsi" w:hAnsiTheme="majorHAnsi"/>
                <w:i/>
                <w:szCs w:val="22"/>
              </w:rPr>
              <w:t>DPYD</w:t>
            </w:r>
            <w:r w:rsidR="00D91442">
              <w:rPr>
                <w:rFonts w:asciiTheme="majorHAnsi" w:hAnsiTheme="majorHAnsi"/>
                <w:szCs w:val="22"/>
              </w:rPr>
              <w:t xml:space="preserve"> variants without assigned * alleles. Furthermore, </w:t>
            </w:r>
            <w:r w:rsidR="00D80146" w:rsidRPr="00363466">
              <w:rPr>
                <w:rFonts w:asciiTheme="majorHAnsi" w:hAnsiTheme="majorHAnsi"/>
                <w:i/>
                <w:szCs w:val="22"/>
              </w:rPr>
              <w:t>DPYD</w:t>
            </w:r>
            <w:r w:rsidR="00D80146">
              <w:rPr>
                <w:rFonts w:asciiTheme="majorHAnsi" w:hAnsiTheme="majorHAnsi"/>
                <w:szCs w:val="22"/>
              </w:rPr>
              <w:t xml:space="preserve"> can have multiple * alleles on the same chromosome (</w:t>
            </w:r>
            <w:r w:rsidR="00363466">
              <w:rPr>
                <w:rFonts w:asciiTheme="majorHAnsi" w:hAnsiTheme="majorHAnsi"/>
                <w:szCs w:val="22"/>
              </w:rPr>
              <w:t>e.g.,</w:t>
            </w:r>
            <w:r w:rsidR="00D80146">
              <w:rPr>
                <w:rFonts w:asciiTheme="majorHAnsi" w:hAnsiTheme="majorHAnsi"/>
                <w:szCs w:val="22"/>
              </w:rPr>
              <w:t xml:space="preserve"> one patient can be positive for *4, *5, and *6). The authors are proposing to use a different nomenclature for this guideline: 1) rsIDs or 2) HGVS nomenclature. </w:t>
            </w:r>
            <w:r w:rsidR="002D4646">
              <w:rPr>
                <w:rFonts w:asciiTheme="majorHAnsi" w:hAnsiTheme="majorHAnsi"/>
                <w:szCs w:val="22"/>
              </w:rPr>
              <w:t xml:space="preserve">Nomenclature will be cross-referenced to other nomenclature (including * allele nomenclature) where possible. </w:t>
            </w:r>
            <w:r w:rsidR="00D80146">
              <w:rPr>
                <w:rFonts w:asciiTheme="majorHAnsi" w:hAnsiTheme="majorHAnsi"/>
                <w:szCs w:val="22"/>
              </w:rPr>
              <w:t>Members discussed the implications of using a different system and were asked to send any more specific comments to Kelly. Slides attached with minutes.</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D80146"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Send comments about this issue to Kelly (Kelly.caudle@stjude.org).</w:t>
            </w:r>
          </w:p>
        </w:tc>
      </w:tr>
      <w:tr w:rsidR="006052F9" w:rsidRPr="00192CEC" w:rsidTr="00192CEC">
        <w:trPr>
          <w:trHeight w:val="1227"/>
        </w:trPr>
        <w:tc>
          <w:tcPr>
            <w:tcW w:w="2880" w:type="dxa"/>
            <w:tcBorders>
              <w:top w:val="single" w:sz="6" w:space="0" w:color="000000"/>
              <w:left w:val="single" w:sz="6" w:space="0" w:color="000000"/>
              <w:bottom w:val="single" w:sz="6" w:space="0" w:color="000000"/>
              <w:right w:val="single" w:sz="6" w:space="0" w:color="000000"/>
            </w:tcBorders>
          </w:tcPr>
          <w:p w:rsidR="006052F9" w:rsidRPr="00192CEC" w:rsidRDefault="00336A0C" w:rsidP="006E5188">
            <w:pPr>
              <w:widowControl/>
              <w:rPr>
                <w:rFonts w:asciiTheme="majorHAnsi" w:hAnsiTheme="majorHAnsi"/>
                <w:szCs w:val="22"/>
              </w:rPr>
            </w:pPr>
            <w:r>
              <w:rPr>
                <w:rFonts w:asciiTheme="majorHAnsi" w:hAnsiTheme="majorHAnsi"/>
                <w:szCs w:val="22"/>
              </w:rPr>
              <w:t>CPIC meeting slides available</w:t>
            </w:r>
          </w:p>
        </w:tc>
        <w:tc>
          <w:tcPr>
            <w:tcW w:w="7462" w:type="dxa"/>
            <w:tcBorders>
              <w:top w:val="single" w:sz="6" w:space="0" w:color="000000"/>
              <w:left w:val="single" w:sz="6" w:space="0" w:color="000000"/>
              <w:bottom w:val="single" w:sz="6" w:space="0" w:color="000000"/>
              <w:right w:val="single" w:sz="6" w:space="0" w:color="000000"/>
            </w:tcBorders>
          </w:tcPr>
          <w:p w:rsidR="006052F9" w:rsidRPr="00192CEC" w:rsidRDefault="00363466" w:rsidP="009621F1">
            <w:pPr>
              <w:widowControl/>
              <w:rPr>
                <w:rFonts w:asciiTheme="majorHAnsi" w:hAnsiTheme="majorHAnsi"/>
                <w:szCs w:val="22"/>
              </w:rPr>
            </w:pPr>
            <w:r>
              <w:rPr>
                <w:rFonts w:asciiTheme="majorHAnsi" w:hAnsiTheme="majorHAnsi"/>
                <w:szCs w:val="22"/>
              </w:rPr>
              <w:t>The CPIC meeting slides from the March 15</w:t>
            </w:r>
            <w:r w:rsidRPr="00363466">
              <w:rPr>
                <w:rFonts w:asciiTheme="majorHAnsi" w:hAnsiTheme="majorHAnsi"/>
                <w:szCs w:val="22"/>
                <w:vertAlign w:val="superscript"/>
              </w:rPr>
              <w:t>th</w:t>
            </w:r>
            <w:r>
              <w:rPr>
                <w:rFonts w:asciiTheme="majorHAnsi" w:hAnsiTheme="majorHAnsi"/>
                <w:szCs w:val="22"/>
              </w:rPr>
              <w:t xml:space="preserve"> meeting in Washington, DC are now available on the PGRN website: http://www.pgrn.org/cpicreg-meeting-2017.html.</w:t>
            </w:r>
          </w:p>
        </w:tc>
        <w:tc>
          <w:tcPr>
            <w:tcW w:w="4132" w:type="dxa"/>
            <w:tcBorders>
              <w:top w:val="single" w:sz="6" w:space="0" w:color="000000"/>
              <w:left w:val="single" w:sz="6" w:space="0" w:color="000000"/>
              <w:bottom w:val="single" w:sz="6" w:space="0" w:color="000000"/>
              <w:right w:val="single" w:sz="6" w:space="0" w:color="000000"/>
            </w:tcBorders>
          </w:tcPr>
          <w:p w:rsidR="006052F9" w:rsidRPr="00192CEC" w:rsidRDefault="00363466" w:rsidP="00DF623F">
            <w:pPr>
              <w:tabs>
                <w:tab w:val="left" w:pos="3060"/>
              </w:tabs>
              <w:rPr>
                <w:rFonts w:asciiTheme="majorHAnsi" w:hAnsiTheme="majorHAnsi"/>
              </w:rPr>
            </w:pPr>
            <w:r>
              <w:rPr>
                <w:rFonts w:asciiTheme="majorHAnsi" w:hAnsiTheme="majorHAnsi"/>
              </w:rPr>
              <w:t>n/a</w:t>
            </w:r>
          </w:p>
        </w:tc>
      </w:tr>
      <w:tr w:rsidR="00336A0C" w:rsidRPr="00192CEC" w:rsidTr="009D06E4">
        <w:tc>
          <w:tcPr>
            <w:tcW w:w="2880" w:type="dxa"/>
            <w:tcBorders>
              <w:top w:val="single" w:sz="6" w:space="0" w:color="000000"/>
              <w:left w:val="single" w:sz="6" w:space="0" w:color="000000"/>
              <w:bottom w:val="single" w:sz="6" w:space="0" w:color="000000"/>
              <w:right w:val="single" w:sz="6" w:space="0" w:color="000000"/>
            </w:tcBorders>
          </w:tcPr>
          <w:p w:rsidR="00336A0C" w:rsidRDefault="00336A0C" w:rsidP="006E5188">
            <w:pPr>
              <w:widowControl/>
              <w:rPr>
                <w:rFonts w:asciiTheme="majorHAnsi" w:hAnsiTheme="majorHAnsi"/>
                <w:szCs w:val="22"/>
              </w:rPr>
            </w:pPr>
            <w:r>
              <w:rPr>
                <w:rFonts w:asciiTheme="majorHAnsi" w:hAnsiTheme="majorHAnsi"/>
                <w:szCs w:val="22"/>
              </w:rPr>
              <w:t>CPIC informatics update</w:t>
            </w:r>
          </w:p>
        </w:tc>
        <w:tc>
          <w:tcPr>
            <w:tcW w:w="7462" w:type="dxa"/>
            <w:tcBorders>
              <w:top w:val="single" w:sz="6" w:space="0" w:color="000000"/>
              <w:left w:val="single" w:sz="6" w:space="0" w:color="000000"/>
              <w:bottom w:val="single" w:sz="6" w:space="0" w:color="000000"/>
              <w:right w:val="single" w:sz="6" w:space="0" w:color="000000"/>
            </w:tcBorders>
          </w:tcPr>
          <w:p w:rsidR="00336A0C" w:rsidRDefault="00336A0C" w:rsidP="00336A0C">
            <w:pPr>
              <w:widowControl/>
              <w:rPr>
                <w:rFonts w:asciiTheme="majorHAnsi" w:hAnsiTheme="majorHAnsi"/>
                <w:szCs w:val="22"/>
              </w:rPr>
            </w:pPr>
            <w:r>
              <w:rPr>
                <w:rFonts w:asciiTheme="majorHAnsi" w:hAnsiTheme="majorHAnsi"/>
                <w:szCs w:val="22"/>
              </w:rPr>
              <w:t xml:space="preserve">James discussed the work being done by the CPIC Informatics Working Group to incorporate the terms from the CPIC term standardization project into SNOMED. </w:t>
            </w:r>
            <w:r>
              <w:rPr>
                <w:rFonts w:ascii="Times New Roman" w:hAnsi="Times New Roman"/>
                <w:sz w:val="24"/>
                <w:szCs w:val="24"/>
              </w:rPr>
              <w:t xml:space="preserve">SNOMED CT uses a hierarchical (“tree”) structure to categorize its terms.  As a result, adding terms requires consideration of </w:t>
            </w:r>
            <w:r>
              <w:rPr>
                <w:rFonts w:ascii="Times New Roman" w:hAnsi="Times New Roman"/>
                <w:sz w:val="24"/>
                <w:szCs w:val="24"/>
              </w:rPr>
              <w:lastRenderedPageBreak/>
              <w:t>their specific location within the established tree structure. Additionally, pre-existing SNOMED CT terms relevant to pharmacogenetics needed to be assessed and recommended for removal if necessary to avoid duplicate or inadequate entries (e.g., the existing term “TPMT deficiency” does not distinguish between a TPMT intermediate metabolizer and TPMT poor metabolizer).  The CPIC informatics working group has drafted SNOMED CT concepts for all genes that currently have a published or in-process CPIC guideline using the final terms from the CPIC term standardization project</w:t>
            </w:r>
            <w:r>
              <w:rPr>
                <w:rFonts w:ascii="Times New Roman" w:hAnsi="Times New Roman"/>
                <w:sz w:val="24"/>
                <w:szCs w:val="24"/>
              </w:rPr>
              <w:t>. Slides attached with minutes.</w:t>
            </w:r>
          </w:p>
        </w:tc>
        <w:tc>
          <w:tcPr>
            <w:tcW w:w="4132" w:type="dxa"/>
            <w:tcBorders>
              <w:top w:val="single" w:sz="6" w:space="0" w:color="000000"/>
              <w:left w:val="single" w:sz="6" w:space="0" w:color="000000"/>
              <w:bottom w:val="single" w:sz="6" w:space="0" w:color="000000"/>
              <w:right w:val="single" w:sz="6" w:space="0" w:color="000000"/>
            </w:tcBorders>
          </w:tcPr>
          <w:p w:rsidR="00336A0C" w:rsidRDefault="00336A0C" w:rsidP="00D92FAD">
            <w:pPr>
              <w:pStyle w:val="ListParagraph"/>
              <w:widowControl/>
              <w:tabs>
                <w:tab w:val="left" w:pos="526"/>
                <w:tab w:val="left" w:pos="1102"/>
                <w:tab w:val="left" w:pos="1627"/>
                <w:tab w:val="left" w:pos="2152"/>
              </w:tabs>
              <w:ind w:left="0"/>
              <w:rPr>
                <w:rFonts w:asciiTheme="majorHAnsi" w:hAnsiTheme="majorHAnsi"/>
                <w:szCs w:val="22"/>
              </w:rPr>
            </w:pPr>
            <w:r>
              <w:rPr>
                <w:rFonts w:ascii="Times New Roman" w:hAnsi="Times New Roman"/>
                <w:sz w:val="24"/>
                <w:szCs w:val="24"/>
              </w:rPr>
              <w:lastRenderedPageBreak/>
              <w:t>A survey will be sent to all CPIC members with these minutes for feedback and approval.</w:t>
            </w:r>
          </w:p>
        </w:tc>
      </w:tr>
      <w:tr w:rsidR="00C90B4E" w:rsidRPr="00192CEC" w:rsidTr="009D06E4">
        <w:tc>
          <w:tcPr>
            <w:tcW w:w="2880" w:type="dxa"/>
            <w:tcBorders>
              <w:top w:val="single" w:sz="6" w:space="0" w:color="000000"/>
              <w:left w:val="single" w:sz="6" w:space="0" w:color="000000"/>
              <w:bottom w:val="single" w:sz="6" w:space="0" w:color="000000"/>
              <w:right w:val="single" w:sz="6" w:space="0" w:color="000000"/>
            </w:tcBorders>
          </w:tcPr>
          <w:p w:rsidR="00C90B4E" w:rsidRPr="00192CEC" w:rsidRDefault="00336A0C" w:rsidP="006E5188">
            <w:pPr>
              <w:widowControl/>
              <w:rPr>
                <w:rFonts w:asciiTheme="majorHAnsi" w:hAnsiTheme="majorHAnsi"/>
                <w:szCs w:val="22"/>
              </w:rPr>
            </w:pPr>
            <w:r>
              <w:rPr>
                <w:rFonts w:asciiTheme="majorHAnsi" w:hAnsiTheme="majorHAnsi"/>
                <w:szCs w:val="22"/>
              </w:rPr>
              <w:t>Moffitt Cancer Center Pharmacogenetics Implementation</w:t>
            </w:r>
          </w:p>
        </w:tc>
        <w:tc>
          <w:tcPr>
            <w:tcW w:w="7462" w:type="dxa"/>
            <w:tcBorders>
              <w:top w:val="single" w:sz="6" w:space="0" w:color="000000"/>
              <w:left w:val="single" w:sz="6" w:space="0" w:color="000000"/>
              <w:bottom w:val="single" w:sz="6" w:space="0" w:color="000000"/>
              <w:right w:val="single" w:sz="6" w:space="0" w:color="000000"/>
            </w:tcBorders>
          </w:tcPr>
          <w:p w:rsidR="00C90B4E" w:rsidRPr="00192CEC" w:rsidRDefault="00B50E06" w:rsidP="00B50E06">
            <w:pPr>
              <w:widowControl/>
              <w:rPr>
                <w:rFonts w:asciiTheme="majorHAnsi" w:hAnsiTheme="majorHAnsi"/>
                <w:szCs w:val="22"/>
              </w:rPr>
            </w:pPr>
            <w:r>
              <w:rPr>
                <w:rFonts w:asciiTheme="majorHAnsi" w:hAnsiTheme="majorHAnsi"/>
                <w:szCs w:val="22"/>
              </w:rPr>
              <w:t>Kevin Hicks presented about pgx implementation at Moffitt Cancer Center</w:t>
            </w:r>
            <w:r w:rsidR="00DF623F">
              <w:rPr>
                <w:rFonts w:asciiTheme="majorHAnsi" w:hAnsiTheme="majorHAnsi"/>
                <w:szCs w:val="22"/>
              </w:rPr>
              <w:t>. Slide</w:t>
            </w:r>
            <w:r w:rsidR="00412191">
              <w:rPr>
                <w:rFonts w:asciiTheme="majorHAnsi" w:hAnsiTheme="majorHAnsi"/>
                <w:szCs w:val="22"/>
              </w:rPr>
              <w:t>s</w:t>
            </w:r>
            <w:r w:rsidR="00DF623F">
              <w:rPr>
                <w:rFonts w:asciiTheme="majorHAnsi" w:hAnsiTheme="majorHAnsi"/>
                <w:szCs w:val="22"/>
              </w:rPr>
              <w:t xml:space="preserve"> uploaded to the Members only site (</w:t>
            </w:r>
            <w:r w:rsidR="00DF623F" w:rsidRPr="00DF623F">
              <w:rPr>
                <w:rFonts w:asciiTheme="majorHAnsi" w:hAnsiTheme="majorHAnsi"/>
                <w:szCs w:val="22"/>
              </w:rPr>
              <w:t>https://cpicpgx.org/2017-cpic-conference-call-minutes/</w:t>
            </w:r>
            <w:r w:rsidR="00DF623F">
              <w:rPr>
                <w:rFonts w:asciiTheme="majorHAnsi" w:hAnsiTheme="majorHAnsi"/>
                <w:szCs w:val="22"/>
              </w:rPr>
              <w:t>).</w:t>
            </w:r>
          </w:p>
        </w:tc>
        <w:tc>
          <w:tcPr>
            <w:tcW w:w="4132" w:type="dxa"/>
            <w:tcBorders>
              <w:top w:val="single" w:sz="6" w:space="0" w:color="000000"/>
              <w:left w:val="single" w:sz="6" w:space="0" w:color="000000"/>
              <w:bottom w:val="single" w:sz="6" w:space="0" w:color="000000"/>
              <w:right w:val="single" w:sz="6" w:space="0" w:color="000000"/>
            </w:tcBorders>
          </w:tcPr>
          <w:p w:rsidR="00C90B4E" w:rsidRPr="00192CEC" w:rsidRDefault="00DF623F"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n/a</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C90B4E" w:rsidP="006E5188">
            <w:pPr>
              <w:widowControl/>
              <w:rPr>
                <w:rFonts w:asciiTheme="majorHAnsi" w:hAnsiTheme="majorHAnsi"/>
                <w:szCs w:val="22"/>
              </w:rPr>
            </w:pPr>
            <w:r w:rsidRPr="00192CEC">
              <w:rPr>
                <w:rFonts w:asciiTheme="majorHAnsi" w:hAnsiTheme="majorHAnsi"/>
                <w:szCs w:val="22"/>
              </w:rPr>
              <w:t>Guidelines in progress (not discussed on call)</w:t>
            </w:r>
          </w:p>
        </w:tc>
        <w:tc>
          <w:tcPr>
            <w:tcW w:w="7462" w:type="dxa"/>
            <w:tcBorders>
              <w:top w:val="single" w:sz="6" w:space="0" w:color="000000"/>
              <w:left w:val="single" w:sz="6" w:space="0" w:color="000000"/>
              <w:bottom w:val="single" w:sz="6" w:space="0" w:color="000000"/>
              <w:right w:val="single" w:sz="6" w:space="0" w:color="000000"/>
            </w:tcBorders>
          </w:tcPr>
          <w:p w:rsidR="002A14FB" w:rsidRPr="00192CEC" w:rsidRDefault="002A14FB" w:rsidP="002A14FB">
            <w:pPr>
              <w:widowControl/>
              <w:rPr>
                <w:rFonts w:asciiTheme="majorHAnsi" w:hAnsiTheme="majorHAnsi"/>
                <w:szCs w:val="22"/>
              </w:rPr>
            </w:pPr>
            <w:r w:rsidRPr="00192CEC">
              <w:rPr>
                <w:rFonts w:asciiTheme="majorHAnsi" w:hAnsiTheme="majorHAnsi"/>
                <w:szCs w:val="22"/>
              </w:rPr>
              <w:t>Guideline updates in progress:</w:t>
            </w:r>
          </w:p>
          <w:p w:rsidR="002A14FB" w:rsidRPr="00192CEC"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HLA-B</w:t>
            </w:r>
            <w:r w:rsidRPr="00192CEC">
              <w:rPr>
                <w:rFonts w:asciiTheme="majorHAnsi" w:hAnsiTheme="majorHAnsi"/>
                <w:szCs w:val="22"/>
              </w:rPr>
              <w:t xml:space="preserve">/carbamazepine: </w:t>
            </w:r>
            <w:r w:rsidR="00B50E06">
              <w:rPr>
                <w:rFonts w:asciiTheme="majorHAnsi" w:hAnsiTheme="majorHAnsi"/>
                <w:szCs w:val="22"/>
              </w:rPr>
              <w:t>near final draft; will be sent for CPIC review soon</w:t>
            </w:r>
          </w:p>
          <w:p w:rsidR="002A14FB"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DPYD</w:t>
            </w:r>
            <w:r w:rsidRPr="00192CEC">
              <w:rPr>
                <w:rFonts w:asciiTheme="majorHAnsi" w:hAnsiTheme="majorHAnsi"/>
                <w:szCs w:val="22"/>
              </w:rPr>
              <w:t>/5-FU, capecitabine: evidence review</w:t>
            </w:r>
            <w:r w:rsidR="00412191">
              <w:rPr>
                <w:rFonts w:asciiTheme="majorHAnsi" w:hAnsiTheme="majorHAnsi"/>
                <w:szCs w:val="22"/>
              </w:rPr>
              <w:t xml:space="preserve"> complete; </w:t>
            </w:r>
            <w:r w:rsidR="00B50E06">
              <w:rPr>
                <w:rFonts w:asciiTheme="majorHAnsi" w:hAnsiTheme="majorHAnsi"/>
                <w:szCs w:val="22"/>
              </w:rPr>
              <w:t xml:space="preserve">near final </w:t>
            </w:r>
            <w:r w:rsidR="00412191">
              <w:rPr>
                <w:rFonts w:asciiTheme="majorHAnsi" w:hAnsiTheme="majorHAnsi"/>
                <w:szCs w:val="22"/>
              </w:rPr>
              <w:t>manuscript</w:t>
            </w:r>
            <w:r w:rsidR="00B50E06">
              <w:rPr>
                <w:rFonts w:asciiTheme="majorHAnsi" w:hAnsiTheme="majorHAnsi"/>
                <w:szCs w:val="22"/>
              </w:rPr>
              <w:t xml:space="preserve"> draft</w:t>
            </w:r>
          </w:p>
          <w:p w:rsidR="00412191" w:rsidRPr="00192CEC" w:rsidRDefault="00412191"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TPMT/NUDT15/</w:t>
            </w:r>
            <w:r w:rsidRPr="00192CEC">
              <w:rPr>
                <w:rFonts w:asciiTheme="majorHAnsi" w:hAnsiTheme="majorHAnsi"/>
                <w:szCs w:val="22"/>
              </w:rPr>
              <w:t>thiopurines</w:t>
            </w:r>
            <w:r w:rsidRPr="00192CEC">
              <w:rPr>
                <w:rFonts w:asciiTheme="majorHAnsi" w:hAnsiTheme="majorHAnsi"/>
                <w:i/>
                <w:szCs w:val="22"/>
              </w:rPr>
              <w:t xml:space="preserve">: </w:t>
            </w:r>
            <w:r w:rsidR="00B50E06" w:rsidRPr="00B50E06">
              <w:rPr>
                <w:rFonts w:asciiTheme="majorHAnsi" w:hAnsiTheme="majorHAnsi"/>
                <w:szCs w:val="22"/>
              </w:rPr>
              <w:t>E</w:t>
            </w:r>
            <w:r>
              <w:rPr>
                <w:rFonts w:asciiTheme="majorHAnsi" w:hAnsiTheme="majorHAnsi"/>
                <w:szCs w:val="22"/>
              </w:rPr>
              <w:t>vidence review underway</w:t>
            </w:r>
          </w:p>
          <w:p w:rsidR="002A14FB" w:rsidRPr="00192CEC" w:rsidRDefault="002A14FB" w:rsidP="002A14FB">
            <w:pPr>
              <w:widowControl/>
              <w:rPr>
                <w:rFonts w:asciiTheme="majorHAnsi" w:hAnsiTheme="majorHAnsi"/>
                <w:szCs w:val="22"/>
              </w:rPr>
            </w:pPr>
            <w:r w:rsidRPr="00192CEC">
              <w:rPr>
                <w:rFonts w:asciiTheme="majorHAnsi" w:hAnsiTheme="majorHAnsi"/>
                <w:szCs w:val="22"/>
              </w:rPr>
              <w:t xml:space="preserve">New guidelines in progress: </w:t>
            </w:r>
          </w:p>
          <w:p w:rsidR="000C499F" w:rsidRPr="00192CEC" w:rsidRDefault="000C499F" w:rsidP="000C499F">
            <w:pPr>
              <w:pStyle w:val="ListParagraph"/>
              <w:widowControl/>
              <w:numPr>
                <w:ilvl w:val="0"/>
                <w:numId w:val="32"/>
              </w:numPr>
              <w:rPr>
                <w:rFonts w:asciiTheme="majorHAnsi" w:hAnsiTheme="majorHAnsi"/>
                <w:szCs w:val="22"/>
              </w:rPr>
            </w:pPr>
            <w:r w:rsidRPr="00192CEC">
              <w:rPr>
                <w:rFonts w:asciiTheme="majorHAnsi" w:hAnsiTheme="majorHAnsi"/>
                <w:i/>
                <w:szCs w:val="22"/>
              </w:rPr>
              <w:t>CYP2D6</w:t>
            </w:r>
            <w:r w:rsidRPr="00192CEC">
              <w:rPr>
                <w:rFonts w:asciiTheme="majorHAnsi" w:hAnsiTheme="majorHAnsi"/>
                <w:szCs w:val="22"/>
              </w:rPr>
              <w:t xml:space="preserve">/tamoxifen: evidence </w:t>
            </w:r>
            <w:r w:rsidR="00B50E06">
              <w:rPr>
                <w:rFonts w:asciiTheme="majorHAnsi" w:hAnsiTheme="majorHAnsi"/>
                <w:szCs w:val="22"/>
              </w:rPr>
              <w:t>review and recommendation complete; drafting manuscript</w:t>
            </w:r>
            <w:bookmarkStart w:id="0" w:name="_GoBack"/>
            <w:bookmarkEnd w:id="0"/>
            <w:r w:rsidRPr="00192CEC">
              <w:rPr>
                <w:rFonts w:asciiTheme="majorHAnsi" w:hAnsiTheme="majorHAnsi"/>
                <w:szCs w:val="22"/>
              </w:rPr>
              <w:t xml:space="preserve"> </w:t>
            </w:r>
          </w:p>
          <w:p w:rsidR="002A14FB" w:rsidRPr="00192CEC" w:rsidRDefault="002A14FB" w:rsidP="002A14FB">
            <w:pPr>
              <w:pStyle w:val="ListParagraph"/>
              <w:widowControl/>
              <w:numPr>
                <w:ilvl w:val="0"/>
                <w:numId w:val="32"/>
              </w:numPr>
              <w:rPr>
                <w:rFonts w:asciiTheme="majorHAnsi" w:hAnsiTheme="majorHAnsi"/>
                <w:szCs w:val="22"/>
              </w:rPr>
            </w:pPr>
            <w:r w:rsidRPr="00192CEC">
              <w:rPr>
                <w:rFonts w:asciiTheme="majorHAnsi" w:hAnsiTheme="majorHAnsi"/>
                <w:i/>
                <w:szCs w:val="22"/>
              </w:rPr>
              <w:t>RYR1</w:t>
            </w:r>
            <w:r w:rsidRPr="00192CEC">
              <w:rPr>
                <w:rFonts w:asciiTheme="majorHAnsi" w:hAnsiTheme="majorHAnsi"/>
                <w:szCs w:val="22"/>
              </w:rPr>
              <w:t>/inhaled anesthetics: evidence review underway</w:t>
            </w:r>
          </w:p>
          <w:p w:rsidR="00D636E8" w:rsidRPr="00412191" w:rsidRDefault="002A14FB" w:rsidP="00412191">
            <w:pPr>
              <w:pStyle w:val="ListParagraph"/>
              <w:widowControl/>
              <w:numPr>
                <w:ilvl w:val="0"/>
                <w:numId w:val="32"/>
              </w:numPr>
              <w:rPr>
                <w:rFonts w:asciiTheme="majorHAnsi" w:hAnsiTheme="majorHAnsi"/>
                <w:i/>
                <w:szCs w:val="22"/>
              </w:rPr>
            </w:pPr>
            <w:r w:rsidRPr="00192CEC">
              <w:rPr>
                <w:rFonts w:asciiTheme="majorHAnsi" w:hAnsiTheme="majorHAnsi"/>
                <w:i/>
                <w:szCs w:val="22"/>
              </w:rPr>
              <w:t>CYP2B6</w:t>
            </w:r>
            <w:r w:rsidRPr="00192CEC">
              <w:rPr>
                <w:rFonts w:asciiTheme="majorHAnsi" w:hAnsiTheme="majorHAnsi"/>
                <w:szCs w:val="22"/>
              </w:rPr>
              <w:t>/ef</w:t>
            </w:r>
            <w:r w:rsidR="008E6D58" w:rsidRPr="00192CEC">
              <w:rPr>
                <w:rFonts w:asciiTheme="majorHAnsi" w:hAnsiTheme="majorHAnsi"/>
                <w:szCs w:val="22"/>
              </w:rPr>
              <w:t xml:space="preserve">avirenz: </w:t>
            </w:r>
            <w:r w:rsidR="00D636E8" w:rsidRPr="00192CEC">
              <w:rPr>
                <w:rFonts w:asciiTheme="majorHAnsi" w:hAnsiTheme="majorHAnsi"/>
                <w:szCs w:val="22"/>
              </w:rPr>
              <w:t>evidence review underway</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9621F1"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Guideline preparation will continue and </w:t>
            </w:r>
            <w:r w:rsidR="00C90B4E" w:rsidRPr="00192CEC">
              <w:rPr>
                <w:rFonts w:asciiTheme="majorHAnsi" w:hAnsiTheme="majorHAnsi"/>
                <w:szCs w:val="22"/>
              </w:rPr>
              <w:t>Kelly will continue to follow-up.</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9BD" w:rsidRDefault="000129BD" w:rsidP="00E00679">
      <w:r>
        <w:separator/>
      </w:r>
    </w:p>
  </w:endnote>
  <w:endnote w:type="continuationSeparator" w:id="0">
    <w:p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9BD" w:rsidRDefault="000129BD" w:rsidP="00E00679">
      <w:r>
        <w:separator/>
      </w:r>
    </w:p>
  </w:footnote>
  <w:footnote w:type="continuationSeparator" w:id="0">
    <w:p w:rsidR="000129BD" w:rsidRDefault="000129BD"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FA2917"/>
    <w:multiLevelType w:val="hybridMultilevel"/>
    <w:tmpl w:val="2DA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26"/>
  </w:num>
  <w:num w:numId="12">
    <w:abstractNumId w:val="19"/>
  </w:num>
  <w:num w:numId="13">
    <w:abstractNumId w:val="14"/>
  </w:num>
  <w:num w:numId="14">
    <w:abstractNumId w:val="25"/>
  </w:num>
  <w:num w:numId="15">
    <w:abstractNumId w:val="1"/>
  </w:num>
  <w:num w:numId="16">
    <w:abstractNumId w:val="15"/>
  </w:num>
  <w:num w:numId="17">
    <w:abstractNumId w:val="21"/>
  </w:num>
  <w:num w:numId="18">
    <w:abstractNumId w:val="11"/>
  </w:num>
  <w:num w:numId="19">
    <w:abstractNumId w:val="23"/>
  </w:num>
  <w:num w:numId="20">
    <w:abstractNumId w:val="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 w:numId="30">
    <w:abstractNumId w:val="8"/>
  </w:num>
  <w:num w:numId="31">
    <w:abstractNumId w:val="20"/>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5930"/>
    <w:rsid w:val="00006B63"/>
    <w:rsid w:val="000074D1"/>
    <w:rsid w:val="000129BD"/>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2975"/>
    <w:rsid w:val="00072991"/>
    <w:rsid w:val="0009054A"/>
    <w:rsid w:val="00096544"/>
    <w:rsid w:val="00097667"/>
    <w:rsid w:val="00097EB1"/>
    <w:rsid w:val="000A4E1A"/>
    <w:rsid w:val="000A52D2"/>
    <w:rsid w:val="000A58CD"/>
    <w:rsid w:val="000B0B3B"/>
    <w:rsid w:val="000B0DF9"/>
    <w:rsid w:val="000B290E"/>
    <w:rsid w:val="000B4363"/>
    <w:rsid w:val="000B7098"/>
    <w:rsid w:val="000C0537"/>
    <w:rsid w:val="000C42EF"/>
    <w:rsid w:val="000C499F"/>
    <w:rsid w:val="000D236B"/>
    <w:rsid w:val="000D27D4"/>
    <w:rsid w:val="000D50F5"/>
    <w:rsid w:val="000D538E"/>
    <w:rsid w:val="000E6969"/>
    <w:rsid w:val="000F0438"/>
    <w:rsid w:val="000F0E42"/>
    <w:rsid w:val="000F4F38"/>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14FB"/>
    <w:rsid w:val="002A3600"/>
    <w:rsid w:val="002A45B7"/>
    <w:rsid w:val="002A4D8C"/>
    <w:rsid w:val="002A5421"/>
    <w:rsid w:val="002B657B"/>
    <w:rsid w:val="002C2AB3"/>
    <w:rsid w:val="002C49CD"/>
    <w:rsid w:val="002C6A3F"/>
    <w:rsid w:val="002D251C"/>
    <w:rsid w:val="002D2A3A"/>
    <w:rsid w:val="002D3CA7"/>
    <w:rsid w:val="002D4646"/>
    <w:rsid w:val="002E4B90"/>
    <w:rsid w:val="002F0507"/>
    <w:rsid w:val="002F42FE"/>
    <w:rsid w:val="002F5897"/>
    <w:rsid w:val="002F5AF3"/>
    <w:rsid w:val="002F6696"/>
    <w:rsid w:val="00311421"/>
    <w:rsid w:val="00311F60"/>
    <w:rsid w:val="0031238E"/>
    <w:rsid w:val="00327286"/>
    <w:rsid w:val="00327B13"/>
    <w:rsid w:val="00333E31"/>
    <w:rsid w:val="00333FDC"/>
    <w:rsid w:val="0033416E"/>
    <w:rsid w:val="00335EC2"/>
    <w:rsid w:val="00336A0C"/>
    <w:rsid w:val="00337AC2"/>
    <w:rsid w:val="0034265E"/>
    <w:rsid w:val="0034505C"/>
    <w:rsid w:val="0034514C"/>
    <w:rsid w:val="0034571B"/>
    <w:rsid w:val="00345995"/>
    <w:rsid w:val="00352A8D"/>
    <w:rsid w:val="00354B93"/>
    <w:rsid w:val="003558EC"/>
    <w:rsid w:val="00356075"/>
    <w:rsid w:val="00360653"/>
    <w:rsid w:val="00363466"/>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4320"/>
    <w:rsid w:val="003D536F"/>
    <w:rsid w:val="003E10B0"/>
    <w:rsid w:val="003F0E85"/>
    <w:rsid w:val="003F2238"/>
    <w:rsid w:val="003F641E"/>
    <w:rsid w:val="00402704"/>
    <w:rsid w:val="00402918"/>
    <w:rsid w:val="00403158"/>
    <w:rsid w:val="004037A8"/>
    <w:rsid w:val="004049CB"/>
    <w:rsid w:val="00405BE7"/>
    <w:rsid w:val="00410715"/>
    <w:rsid w:val="004111FA"/>
    <w:rsid w:val="00412191"/>
    <w:rsid w:val="00412BAD"/>
    <w:rsid w:val="004154E2"/>
    <w:rsid w:val="004170EC"/>
    <w:rsid w:val="0041768D"/>
    <w:rsid w:val="00420B9D"/>
    <w:rsid w:val="00425E3E"/>
    <w:rsid w:val="00430584"/>
    <w:rsid w:val="0043136C"/>
    <w:rsid w:val="00431A0D"/>
    <w:rsid w:val="004330AE"/>
    <w:rsid w:val="00440382"/>
    <w:rsid w:val="00441E8B"/>
    <w:rsid w:val="00445D26"/>
    <w:rsid w:val="00447592"/>
    <w:rsid w:val="00457553"/>
    <w:rsid w:val="00457A70"/>
    <w:rsid w:val="00461127"/>
    <w:rsid w:val="004661C5"/>
    <w:rsid w:val="00466EC5"/>
    <w:rsid w:val="00470901"/>
    <w:rsid w:val="0047251D"/>
    <w:rsid w:val="00474B97"/>
    <w:rsid w:val="00475027"/>
    <w:rsid w:val="00475396"/>
    <w:rsid w:val="00476BF7"/>
    <w:rsid w:val="00477418"/>
    <w:rsid w:val="004828EF"/>
    <w:rsid w:val="00485DCF"/>
    <w:rsid w:val="00490568"/>
    <w:rsid w:val="00491EB9"/>
    <w:rsid w:val="00496C9A"/>
    <w:rsid w:val="004A0365"/>
    <w:rsid w:val="004A17C9"/>
    <w:rsid w:val="004A3074"/>
    <w:rsid w:val="004A3A57"/>
    <w:rsid w:val="004A5DEB"/>
    <w:rsid w:val="004A767F"/>
    <w:rsid w:val="004B2F28"/>
    <w:rsid w:val="004B5764"/>
    <w:rsid w:val="004B76E6"/>
    <w:rsid w:val="004C714F"/>
    <w:rsid w:val="004D2BA6"/>
    <w:rsid w:val="004D4089"/>
    <w:rsid w:val="004D4E60"/>
    <w:rsid w:val="004E04C6"/>
    <w:rsid w:val="004E2E8E"/>
    <w:rsid w:val="004E5A7D"/>
    <w:rsid w:val="004E689A"/>
    <w:rsid w:val="004E6973"/>
    <w:rsid w:val="004E75C6"/>
    <w:rsid w:val="004F090D"/>
    <w:rsid w:val="004F6209"/>
    <w:rsid w:val="005021D3"/>
    <w:rsid w:val="00502C5F"/>
    <w:rsid w:val="00510B67"/>
    <w:rsid w:val="00512586"/>
    <w:rsid w:val="00514A8E"/>
    <w:rsid w:val="00523768"/>
    <w:rsid w:val="00524661"/>
    <w:rsid w:val="00524902"/>
    <w:rsid w:val="00525FC7"/>
    <w:rsid w:val="00526722"/>
    <w:rsid w:val="00527ECE"/>
    <w:rsid w:val="00530292"/>
    <w:rsid w:val="00530335"/>
    <w:rsid w:val="00532FBB"/>
    <w:rsid w:val="005364CB"/>
    <w:rsid w:val="00537ACC"/>
    <w:rsid w:val="0054107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5601"/>
    <w:rsid w:val="00666E14"/>
    <w:rsid w:val="00666EE5"/>
    <w:rsid w:val="00667B03"/>
    <w:rsid w:val="00673C95"/>
    <w:rsid w:val="00675725"/>
    <w:rsid w:val="0067768F"/>
    <w:rsid w:val="00683E8A"/>
    <w:rsid w:val="00685E2C"/>
    <w:rsid w:val="0068694A"/>
    <w:rsid w:val="00686A72"/>
    <w:rsid w:val="006915FD"/>
    <w:rsid w:val="00692226"/>
    <w:rsid w:val="0069479B"/>
    <w:rsid w:val="00695A95"/>
    <w:rsid w:val="0069742A"/>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7625"/>
    <w:rsid w:val="00700E35"/>
    <w:rsid w:val="00701CF3"/>
    <w:rsid w:val="00706062"/>
    <w:rsid w:val="00706BE9"/>
    <w:rsid w:val="00720C99"/>
    <w:rsid w:val="007322E1"/>
    <w:rsid w:val="007322E3"/>
    <w:rsid w:val="007339B7"/>
    <w:rsid w:val="00733F20"/>
    <w:rsid w:val="00734AC9"/>
    <w:rsid w:val="00736048"/>
    <w:rsid w:val="00740994"/>
    <w:rsid w:val="007448BC"/>
    <w:rsid w:val="00750B14"/>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1E2"/>
    <w:rsid w:val="007A669C"/>
    <w:rsid w:val="007A6793"/>
    <w:rsid w:val="007B1CE4"/>
    <w:rsid w:val="007B51C8"/>
    <w:rsid w:val="007B5F12"/>
    <w:rsid w:val="007C1FAB"/>
    <w:rsid w:val="007D06F9"/>
    <w:rsid w:val="007E1685"/>
    <w:rsid w:val="007E1843"/>
    <w:rsid w:val="007E446E"/>
    <w:rsid w:val="007F05A0"/>
    <w:rsid w:val="007F2FBD"/>
    <w:rsid w:val="007F3F3A"/>
    <w:rsid w:val="007F4259"/>
    <w:rsid w:val="00805851"/>
    <w:rsid w:val="0081548F"/>
    <w:rsid w:val="00816E4D"/>
    <w:rsid w:val="008223C6"/>
    <w:rsid w:val="00822A36"/>
    <w:rsid w:val="00824028"/>
    <w:rsid w:val="00827AE2"/>
    <w:rsid w:val="00827B09"/>
    <w:rsid w:val="008321C2"/>
    <w:rsid w:val="00834BF0"/>
    <w:rsid w:val="008353EA"/>
    <w:rsid w:val="008439EC"/>
    <w:rsid w:val="00843B6A"/>
    <w:rsid w:val="00844854"/>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14024"/>
    <w:rsid w:val="009172D5"/>
    <w:rsid w:val="00917FA9"/>
    <w:rsid w:val="009219ED"/>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21F1"/>
    <w:rsid w:val="00963503"/>
    <w:rsid w:val="00964673"/>
    <w:rsid w:val="00967C8F"/>
    <w:rsid w:val="00971813"/>
    <w:rsid w:val="00971948"/>
    <w:rsid w:val="009735AD"/>
    <w:rsid w:val="00981CB6"/>
    <w:rsid w:val="00983774"/>
    <w:rsid w:val="009910DC"/>
    <w:rsid w:val="00994156"/>
    <w:rsid w:val="00997F39"/>
    <w:rsid w:val="009A427B"/>
    <w:rsid w:val="009A520D"/>
    <w:rsid w:val="009A7516"/>
    <w:rsid w:val="009B0261"/>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1AC1"/>
    <w:rsid w:val="00A2283D"/>
    <w:rsid w:val="00A2292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9197A"/>
    <w:rsid w:val="00A92948"/>
    <w:rsid w:val="00A92AE4"/>
    <w:rsid w:val="00A94ED6"/>
    <w:rsid w:val="00A978D7"/>
    <w:rsid w:val="00AA2CE8"/>
    <w:rsid w:val="00AB357B"/>
    <w:rsid w:val="00AB37FF"/>
    <w:rsid w:val="00AB6224"/>
    <w:rsid w:val="00AB6965"/>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0E06"/>
    <w:rsid w:val="00B51948"/>
    <w:rsid w:val="00B52BDF"/>
    <w:rsid w:val="00B55677"/>
    <w:rsid w:val="00B567CD"/>
    <w:rsid w:val="00B56A7B"/>
    <w:rsid w:val="00B65663"/>
    <w:rsid w:val="00B74E84"/>
    <w:rsid w:val="00B8312E"/>
    <w:rsid w:val="00B87072"/>
    <w:rsid w:val="00B91359"/>
    <w:rsid w:val="00B96C08"/>
    <w:rsid w:val="00BA069B"/>
    <w:rsid w:val="00BA29F1"/>
    <w:rsid w:val="00BA5BE7"/>
    <w:rsid w:val="00BB3CC5"/>
    <w:rsid w:val="00BB4C1F"/>
    <w:rsid w:val="00BC571F"/>
    <w:rsid w:val="00BC62DE"/>
    <w:rsid w:val="00BD1CDA"/>
    <w:rsid w:val="00BD48E3"/>
    <w:rsid w:val="00BD4B9B"/>
    <w:rsid w:val="00BE110E"/>
    <w:rsid w:val="00BE3168"/>
    <w:rsid w:val="00BE4131"/>
    <w:rsid w:val="00BE6D44"/>
    <w:rsid w:val="00BF04AE"/>
    <w:rsid w:val="00BF40C1"/>
    <w:rsid w:val="00BF69AF"/>
    <w:rsid w:val="00C00424"/>
    <w:rsid w:val="00C0203E"/>
    <w:rsid w:val="00C02B20"/>
    <w:rsid w:val="00C0417F"/>
    <w:rsid w:val="00C045C8"/>
    <w:rsid w:val="00C05068"/>
    <w:rsid w:val="00C1206C"/>
    <w:rsid w:val="00C1377F"/>
    <w:rsid w:val="00C13BEA"/>
    <w:rsid w:val="00C17171"/>
    <w:rsid w:val="00C24300"/>
    <w:rsid w:val="00C25B09"/>
    <w:rsid w:val="00C3032C"/>
    <w:rsid w:val="00C304C1"/>
    <w:rsid w:val="00C339B8"/>
    <w:rsid w:val="00C4599D"/>
    <w:rsid w:val="00C463A0"/>
    <w:rsid w:val="00C46EC0"/>
    <w:rsid w:val="00C538B5"/>
    <w:rsid w:val="00C56819"/>
    <w:rsid w:val="00C70CAA"/>
    <w:rsid w:val="00C72347"/>
    <w:rsid w:val="00C7700A"/>
    <w:rsid w:val="00C8416B"/>
    <w:rsid w:val="00C8424B"/>
    <w:rsid w:val="00C855DA"/>
    <w:rsid w:val="00C85A3A"/>
    <w:rsid w:val="00C86649"/>
    <w:rsid w:val="00C90B4E"/>
    <w:rsid w:val="00C924EF"/>
    <w:rsid w:val="00C943B1"/>
    <w:rsid w:val="00C96676"/>
    <w:rsid w:val="00CA09B7"/>
    <w:rsid w:val="00CA1D20"/>
    <w:rsid w:val="00CA36A9"/>
    <w:rsid w:val="00CA43E4"/>
    <w:rsid w:val="00CA5FBB"/>
    <w:rsid w:val="00CA6DDF"/>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80146"/>
    <w:rsid w:val="00D801B2"/>
    <w:rsid w:val="00D8028F"/>
    <w:rsid w:val="00D82D23"/>
    <w:rsid w:val="00D85432"/>
    <w:rsid w:val="00D9144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0295"/>
    <w:rsid w:val="00DE4071"/>
    <w:rsid w:val="00DE4C9F"/>
    <w:rsid w:val="00DE5CF4"/>
    <w:rsid w:val="00DE5F94"/>
    <w:rsid w:val="00DE6B38"/>
    <w:rsid w:val="00DF07B3"/>
    <w:rsid w:val="00DF152F"/>
    <w:rsid w:val="00DF27D3"/>
    <w:rsid w:val="00DF3C8D"/>
    <w:rsid w:val="00DF46F0"/>
    <w:rsid w:val="00DF623F"/>
    <w:rsid w:val="00E00679"/>
    <w:rsid w:val="00E01179"/>
    <w:rsid w:val="00E014D5"/>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80912"/>
    <w:rsid w:val="00E856E7"/>
    <w:rsid w:val="00E86654"/>
    <w:rsid w:val="00E92A2C"/>
    <w:rsid w:val="00E92E73"/>
    <w:rsid w:val="00E95A36"/>
    <w:rsid w:val="00EA2223"/>
    <w:rsid w:val="00EA6DD3"/>
    <w:rsid w:val="00EB37FF"/>
    <w:rsid w:val="00EB56B7"/>
    <w:rsid w:val="00EB58EC"/>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6DE5"/>
    <w:rsid w:val="00F7253A"/>
    <w:rsid w:val="00F77715"/>
    <w:rsid w:val="00F9196D"/>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5</cp:revision>
  <cp:lastPrinted>2014-02-17T17:58:00Z</cp:lastPrinted>
  <dcterms:created xsi:type="dcterms:W3CDTF">2017-05-04T21:55:00Z</dcterms:created>
  <dcterms:modified xsi:type="dcterms:W3CDTF">2017-05-05T17:14:00Z</dcterms:modified>
</cp:coreProperties>
</file>