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D5A85D" w14:textId="77777777" w:rsidR="009735AD" w:rsidRPr="00EA2223" w:rsidRDefault="009735AD" w:rsidP="005F6406">
      <w:pPr>
        <w:tabs>
          <w:tab w:val="center" w:pos="7200"/>
        </w:tabs>
        <w:jc w:val="center"/>
        <w:rPr>
          <w:rFonts w:asciiTheme="majorHAnsi" w:hAnsiTheme="majorHAnsi"/>
          <w:b/>
          <w:szCs w:val="22"/>
        </w:rPr>
      </w:pPr>
      <w:r w:rsidRPr="00EA2223">
        <w:rPr>
          <w:rFonts w:asciiTheme="majorHAnsi" w:hAnsiTheme="majorHAnsi"/>
          <w:b/>
          <w:szCs w:val="22"/>
        </w:rPr>
        <w:t>MINUTES</w:t>
      </w:r>
    </w:p>
    <w:p w14:paraId="30A8C543" w14:textId="77777777" w:rsidR="009735AD" w:rsidRPr="00EA2223" w:rsidRDefault="009735AD" w:rsidP="005F6406">
      <w:pPr>
        <w:tabs>
          <w:tab w:val="center" w:pos="7200"/>
        </w:tabs>
        <w:jc w:val="center"/>
        <w:rPr>
          <w:rFonts w:asciiTheme="majorHAnsi" w:hAnsiTheme="majorHAnsi"/>
          <w:b/>
          <w:szCs w:val="22"/>
        </w:rPr>
      </w:pPr>
      <w:r w:rsidRPr="00EA2223">
        <w:rPr>
          <w:rFonts w:asciiTheme="majorHAnsi" w:hAnsiTheme="majorHAnsi"/>
          <w:b/>
          <w:szCs w:val="22"/>
        </w:rPr>
        <w:t>CPIC CONFERENCE CALL</w:t>
      </w:r>
    </w:p>
    <w:p w14:paraId="55A46E22" w14:textId="77777777" w:rsidR="009735AD" w:rsidRPr="003D4320" w:rsidRDefault="009735AD" w:rsidP="005F6406">
      <w:pPr>
        <w:tabs>
          <w:tab w:val="left" w:pos="-388"/>
          <w:tab w:val="left" w:pos="0"/>
          <w:tab w:val="left" w:pos="450"/>
        </w:tabs>
        <w:rPr>
          <w:rFonts w:asciiTheme="majorHAnsi" w:hAnsiTheme="majorHAnsi"/>
          <w:szCs w:val="22"/>
        </w:rPr>
      </w:pPr>
    </w:p>
    <w:p w14:paraId="2022038B" w14:textId="77777777" w:rsidR="00EA2223" w:rsidRDefault="00EA2223" w:rsidP="005F6406">
      <w:pPr>
        <w:tabs>
          <w:tab w:val="left" w:pos="-388"/>
          <w:tab w:val="left" w:pos="0"/>
          <w:tab w:val="left" w:pos="450"/>
          <w:tab w:val="left" w:pos="1890"/>
        </w:tabs>
        <w:ind w:left="1440" w:hanging="1440"/>
        <w:rPr>
          <w:rFonts w:asciiTheme="majorHAnsi" w:hAnsiTheme="majorHAnsi"/>
          <w:szCs w:val="22"/>
        </w:rPr>
      </w:pPr>
    </w:p>
    <w:p w14:paraId="53EEA245" w14:textId="549AD227" w:rsidR="009735AD" w:rsidRPr="003D4320" w:rsidRDefault="009735AD" w:rsidP="005F6406">
      <w:pPr>
        <w:tabs>
          <w:tab w:val="left" w:pos="-388"/>
          <w:tab w:val="left" w:pos="0"/>
          <w:tab w:val="left" w:pos="450"/>
          <w:tab w:val="left" w:pos="1890"/>
        </w:tabs>
        <w:ind w:left="1440" w:hanging="1440"/>
        <w:rPr>
          <w:rFonts w:asciiTheme="majorHAnsi" w:hAnsiTheme="majorHAnsi"/>
          <w:szCs w:val="22"/>
        </w:rPr>
      </w:pPr>
      <w:r w:rsidRPr="003D4320">
        <w:rPr>
          <w:rFonts w:asciiTheme="majorHAnsi" w:hAnsiTheme="majorHAnsi"/>
          <w:szCs w:val="22"/>
        </w:rPr>
        <w:t>DATE:</w:t>
      </w:r>
      <w:r w:rsidRPr="003D4320">
        <w:rPr>
          <w:rFonts w:asciiTheme="majorHAnsi" w:hAnsiTheme="majorHAnsi"/>
          <w:szCs w:val="22"/>
        </w:rPr>
        <w:tab/>
      </w:r>
      <w:r w:rsidR="000714A3">
        <w:rPr>
          <w:rFonts w:asciiTheme="majorHAnsi" w:hAnsiTheme="majorHAnsi"/>
          <w:szCs w:val="22"/>
        </w:rPr>
        <w:t>March</w:t>
      </w:r>
      <w:r w:rsidR="00F21906">
        <w:rPr>
          <w:rFonts w:asciiTheme="majorHAnsi" w:hAnsiTheme="majorHAnsi"/>
          <w:szCs w:val="22"/>
        </w:rPr>
        <w:t xml:space="preserve"> 1, 2018</w:t>
      </w:r>
    </w:p>
    <w:p w14:paraId="04D40271" w14:textId="77777777" w:rsidR="009735AD" w:rsidRPr="003D4320" w:rsidRDefault="009735AD" w:rsidP="005F6406">
      <w:pPr>
        <w:tabs>
          <w:tab w:val="left" w:pos="-388"/>
          <w:tab w:val="left" w:pos="0"/>
          <w:tab w:val="left" w:pos="450"/>
          <w:tab w:val="left" w:pos="1890"/>
        </w:tabs>
        <w:rPr>
          <w:rFonts w:asciiTheme="majorHAnsi" w:hAnsiTheme="majorHAnsi"/>
          <w:szCs w:val="22"/>
        </w:rPr>
      </w:pPr>
    </w:p>
    <w:tbl>
      <w:tblPr>
        <w:tblW w:w="1447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2880"/>
        <w:gridCol w:w="7462"/>
        <w:gridCol w:w="4132"/>
      </w:tblGrid>
      <w:tr w:rsidR="009735AD" w:rsidRPr="00F65E83" w14:paraId="05D57D69" w14:textId="77777777" w:rsidTr="009D06E4">
        <w:trPr>
          <w:tblHeader/>
        </w:trPr>
        <w:tc>
          <w:tcPr>
            <w:tcW w:w="2880" w:type="dxa"/>
            <w:tcBorders>
              <w:top w:val="single" w:sz="6" w:space="0" w:color="000000"/>
              <w:left w:val="single" w:sz="6" w:space="0" w:color="000000"/>
              <w:bottom w:val="single" w:sz="6" w:space="0" w:color="000000"/>
              <w:right w:val="single" w:sz="6" w:space="0" w:color="000000"/>
            </w:tcBorders>
          </w:tcPr>
          <w:p w14:paraId="546E6691" w14:textId="77777777" w:rsidR="009735AD" w:rsidRPr="00F65E83" w:rsidRDefault="009735AD" w:rsidP="005F6406">
            <w:pPr>
              <w:tabs>
                <w:tab w:val="left" w:pos="-388"/>
                <w:tab w:val="left" w:pos="0"/>
                <w:tab w:val="left" w:pos="450"/>
              </w:tabs>
              <w:spacing w:after="58"/>
              <w:rPr>
                <w:rFonts w:asciiTheme="majorHAnsi" w:hAnsiTheme="majorHAnsi"/>
                <w:sz w:val="24"/>
                <w:szCs w:val="24"/>
              </w:rPr>
            </w:pPr>
            <w:r w:rsidRPr="00F65E83">
              <w:rPr>
                <w:rFonts w:asciiTheme="majorHAnsi" w:hAnsiTheme="majorHAnsi"/>
                <w:sz w:val="24"/>
                <w:szCs w:val="24"/>
              </w:rPr>
              <w:t>TOPIC</w:t>
            </w:r>
          </w:p>
        </w:tc>
        <w:tc>
          <w:tcPr>
            <w:tcW w:w="7462" w:type="dxa"/>
            <w:tcBorders>
              <w:top w:val="single" w:sz="6" w:space="0" w:color="000000"/>
              <w:left w:val="single" w:sz="6" w:space="0" w:color="000000"/>
              <w:bottom w:val="single" w:sz="6" w:space="0" w:color="000000"/>
              <w:right w:val="single" w:sz="6" w:space="0" w:color="000000"/>
            </w:tcBorders>
          </w:tcPr>
          <w:p w14:paraId="2A61A763" w14:textId="77777777" w:rsidR="009735AD" w:rsidRPr="00F65E83" w:rsidRDefault="009735AD" w:rsidP="005F6406">
            <w:pPr>
              <w:tabs>
                <w:tab w:val="left" w:pos="-388"/>
                <w:tab w:val="left" w:pos="0"/>
                <w:tab w:val="left" w:pos="450"/>
              </w:tabs>
              <w:spacing w:after="58"/>
              <w:rPr>
                <w:rFonts w:asciiTheme="majorHAnsi" w:hAnsiTheme="majorHAnsi"/>
                <w:sz w:val="24"/>
                <w:szCs w:val="24"/>
              </w:rPr>
            </w:pPr>
            <w:r w:rsidRPr="00F65E83">
              <w:rPr>
                <w:rFonts w:asciiTheme="majorHAnsi" w:hAnsiTheme="majorHAnsi"/>
                <w:sz w:val="24"/>
                <w:szCs w:val="24"/>
              </w:rPr>
              <w:t>DISCUSSION/ACTION</w:t>
            </w:r>
          </w:p>
        </w:tc>
        <w:tc>
          <w:tcPr>
            <w:tcW w:w="4132" w:type="dxa"/>
            <w:tcBorders>
              <w:top w:val="single" w:sz="6" w:space="0" w:color="000000"/>
              <w:left w:val="single" w:sz="6" w:space="0" w:color="000000"/>
              <w:bottom w:val="single" w:sz="6" w:space="0" w:color="000000"/>
              <w:right w:val="single" w:sz="6" w:space="0" w:color="000000"/>
            </w:tcBorders>
          </w:tcPr>
          <w:p w14:paraId="7F5F4B37" w14:textId="77777777" w:rsidR="009735AD" w:rsidRPr="00F65E83" w:rsidRDefault="009735AD" w:rsidP="005F6406">
            <w:pPr>
              <w:tabs>
                <w:tab w:val="left" w:pos="-388"/>
                <w:tab w:val="left" w:pos="0"/>
                <w:tab w:val="left" w:pos="450"/>
              </w:tabs>
              <w:spacing w:after="58"/>
              <w:rPr>
                <w:rFonts w:asciiTheme="majorHAnsi" w:hAnsiTheme="majorHAnsi"/>
                <w:sz w:val="24"/>
                <w:szCs w:val="24"/>
              </w:rPr>
            </w:pPr>
            <w:r w:rsidRPr="00F65E83">
              <w:rPr>
                <w:rFonts w:asciiTheme="majorHAnsi" w:hAnsiTheme="majorHAnsi"/>
                <w:sz w:val="24"/>
                <w:szCs w:val="24"/>
              </w:rPr>
              <w:t>FOLLOW-UP</w:t>
            </w:r>
          </w:p>
        </w:tc>
      </w:tr>
      <w:tr w:rsidR="00ED336A" w:rsidRPr="00F65E83" w14:paraId="08D89196" w14:textId="77777777" w:rsidTr="009D06E4">
        <w:tc>
          <w:tcPr>
            <w:tcW w:w="2880" w:type="dxa"/>
            <w:tcBorders>
              <w:top w:val="single" w:sz="6" w:space="0" w:color="000000"/>
              <w:left w:val="single" w:sz="6" w:space="0" w:color="000000"/>
              <w:bottom w:val="single" w:sz="6" w:space="0" w:color="000000"/>
              <w:right w:val="single" w:sz="6" w:space="0" w:color="000000"/>
            </w:tcBorders>
          </w:tcPr>
          <w:p w14:paraId="6A38E581" w14:textId="77777777" w:rsidR="00ED336A" w:rsidRPr="00F65E83" w:rsidRDefault="00D92FAD" w:rsidP="006E5188">
            <w:pPr>
              <w:widowControl/>
              <w:rPr>
                <w:rFonts w:asciiTheme="majorHAnsi" w:hAnsiTheme="majorHAnsi"/>
                <w:sz w:val="24"/>
                <w:szCs w:val="24"/>
              </w:rPr>
            </w:pPr>
            <w:r w:rsidRPr="00F65E83">
              <w:rPr>
                <w:rFonts w:asciiTheme="majorHAnsi" w:hAnsiTheme="majorHAnsi"/>
                <w:sz w:val="24"/>
                <w:szCs w:val="24"/>
              </w:rPr>
              <w:t>Housekeeping Announcements</w:t>
            </w:r>
          </w:p>
        </w:tc>
        <w:tc>
          <w:tcPr>
            <w:tcW w:w="7462" w:type="dxa"/>
            <w:tcBorders>
              <w:top w:val="single" w:sz="6" w:space="0" w:color="000000"/>
              <w:left w:val="single" w:sz="6" w:space="0" w:color="000000"/>
              <w:bottom w:val="single" w:sz="6" w:space="0" w:color="000000"/>
              <w:right w:val="single" w:sz="6" w:space="0" w:color="000000"/>
            </w:tcBorders>
          </w:tcPr>
          <w:p w14:paraId="23C98731" w14:textId="77777777" w:rsidR="00827B09" w:rsidRPr="00F65E83" w:rsidRDefault="00D92FAD" w:rsidP="00D92FAD">
            <w:pPr>
              <w:widowControl/>
              <w:rPr>
                <w:rFonts w:asciiTheme="majorHAnsi" w:hAnsiTheme="majorHAnsi"/>
                <w:sz w:val="24"/>
                <w:szCs w:val="24"/>
              </w:rPr>
            </w:pPr>
            <w:r w:rsidRPr="00F65E83">
              <w:rPr>
                <w:rFonts w:asciiTheme="majorHAnsi" w:hAnsiTheme="majorHAnsi"/>
                <w:sz w:val="24"/>
                <w:szCs w:val="24"/>
              </w:rPr>
              <w:t>Attendance will be taken by poll after each conference call. Members will receive an email with a doodle link after each call. Please enter your first and last name and check the box indicating you were in attendance. No action required if you were unable to make the conference call.</w:t>
            </w:r>
          </w:p>
        </w:tc>
        <w:tc>
          <w:tcPr>
            <w:tcW w:w="4132" w:type="dxa"/>
            <w:tcBorders>
              <w:top w:val="single" w:sz="6" w:space="0" w:color="000000"/>
              <w:left w:val="single" w:sz="6" w:space="0" w:color="000000"/>
              <w:bottom w:val="single" w:sz="6" w:space="0" w:color="000000"/>
              <w:right w:val="single" w:sz="6" w:space="0" w:color="000000"/>
            </w:tcBorders>
          </w:tcPr>
          <w:p w14:paraId="055429E9" w14:textId="77777777" w:rsidR="00ED336A" w:rsidRPr="00F65E83" w:rsidRDefault="00F604B6" w:rsidP="007A61E2">
            <w:pPr>
              <w:pStyle w:val="ListParagraph"/>
              <w:widowControl/>
              <w:tabs>
                <w:tab w:val="left" w:pos="526"/>
                <w:tab w:val="left" w:pos="1102"/>
                <w:tab w:val="left" w:pos="1627"/>
                <w:tab w:val="left" w:pos="2152"/>
              </w:tabs>
              <w:ind w:left="0"/>
              <w:rPr>
                <w:rFonts w:asciiTheme="majorHAnsi" w:hAnsiTheme="majorHAnsi"/>
                <w:sz w:val="24"/>
                <w:szCs w:val="24"/>
              </w:rPr>
            </w:pPr>
            <w:r w:rsidRPr="00F65E83">
              <w:rPr>
                <w:rFonts w:asciiTheme="majorHAnsi" w:hAnsiTheme="majorHAnsi"/>
                <w:sz w:val="24"/>
                <w:szCs w:val="24"/>
              </w:rPr>
              <w:t xml:space="preserve">Kelly </w:t>
            </w:r>
            <w:r w:rsidR="007A61E2" w:rsidRPr="00F65E83">
              <w:rPr>
                <w:rFonts w:asciiTheme="majorHAnsi" w:hAnsiTheme="majorHAnsi"/>
                <w:sz w:val="24"/>
                <w:szCs w:val="24"/>
              </w:rPr>
              <w:t>will send the poll link.</w:t>
            </w:r>
          </w:p>
        </w:tc>
      </w:tr>
      <w:tr w:rsidR="00DA0C93" w:rsidRPr="00F65E83" w14:paraId="44008990" w14:textId="77777777" w:rsidTr="009D06E4">
        <w:tc>
          <w:tcPr>
            <w:tcW w:w="2880" w:type="dxa"/>
            <w:tcBorders>
              <w:top w:val="single" w:sz="6" w:space="0" w:color="000000"/>
              <w:left w:val="single" w:sz="6" w:space="0" w:color="000000"/>
              <w:bottom w:val="single" w:sz="6" w:space="0" w:color="000000"/>
              <w:right w:val="single" w:sz="6" w:space="0" w:color="000000"/>
            </w:tcBorders>
          </w:tcPr>
          <w:p w14:paraId="326B4340" w14:textId="6F508875" w:rsidR="00DA0C93" w:rsidRPr="00F65E83" w:rsidRDefault="00654E76" w:rsidP="00654E76">
            <w:pPr>
              <w:widowControl/>
              <w:rPr>
                <w:rFonts w:asciiTheme="majorHAnsi" w:hAnsiTheme="majorHAnsi"/>
                <w:sz w:val="24"/>
                <w:szCs w:val="24"/>
              </w:rPr>
            </w:pPr>
            <w:r>
              <w:rPr>
                <w:rFonts w:asciiTheme="majorHAnsi" w:hAnsiTheme="majorHAnsi"/>
                <w:sz w:val="24"/>
                <w:szCs w:val="24"/>
              </w:rPr>
              <w:t xml:space="preserve">IGNITE projects </w:t>
            </w:r>
          </w:p>
        </w:tc>
        <w:tc>
          <w:tcPr>
            <w:tcW w:w="7462" w:type="dxa"/>
            <w:tcBorders>
              <w:top w:val="single" w:sz="6" w:space="0" w:color="000000"/>
              <w:left w:val="single" w:sz="6" w:space="0" w:color="000000"/>
              <w:bottom w:val="single" w:sz="6" w:space="0" w:color="000000"/>
              <w:right w:val="single" w:sz="6" w:space="0" w:color="000000"/>
            </w:tcBorders>
          </w:tcPr>
          <w:p w14:paraId="57FFB3C8" w14:textId="4CF59097" w:rsidR="00DA0C93" w:rsidRPr="00F65E83" w:rsidRDefault="00654E76" w:rsidP="002A14FB">
            <w:pPr>
              <w:widowControl/>
              <w:rPr>
                <w:rFonts w:asciiTheme="majorHAnsi" w:hAnsiTheme="majorHAnsi"/>
                <w:sz w:val="24"/>
                <w:szCs w:val="24"/>
              </w:rPr>
            </w:pPr>
            <w:r>
              <w:rPr>
                <w:rFonts w:asciiTheme="majorHAnsi" w:hAnsiTheme="majorHAnsi"/>
                <w:sz w:val="24"/>
                <w:szCs w:val="24"/>
              </w:rPr>
              <w:t>Josh Peterson presented on two IGNITE projects: CPIC Prescribing Study and Clinical Informatics survey. Slides attached with these slides.</w:t>
            </w:r>
          </w:p>
        </w:tc>
        <w:tc>
          <w:tcPr>
            <w:tcW w:w="4132" w:type="dxa"/>
            <w:tcBorders>
              <w:top w:val="single" w:sz="6" w:space="0" w:color="000000"/>
              <w:left w:val="single" w:sz="6" w:space="0" w:color="000000"/>
              <w:bottom w:val="single" w:sz="6" w:space="0" w:color="000000"/>
              <w:right w:val="single" w:sz="6" w:space="0" w:color="000000"/>
            </w:tcBorders>
          </w:tcPr>
          <w:p w14:paraId="07A0EF14" w14:textId="03B8BFAF" w:rsidR="00DA0C93" w:rsidRPr="00F65E83" w:rsidRDefault="00654E76" w:rsidP="00D92FAD">
            <w:pPr>
              <w:pStyle w:val="ListParagraph"/>
              <w:widowControl/>
              <w:tabs>
                <w:tab w:val="left" w:pos="526"/>
                <w:tab w:val="left" w:pos="1102"/>
                <w:tab w:val="left" w:pos="1627"/>
                <w:tab w:val="left" w:pos="2152"/>
              </w:tabs>
              <w:ind w:left="0"/>
              <w:rPr>
                <w:rFonts w:asciiTheme="majorHAnsi" w:hAnsiTheme="majorHAnsi"/>
                <w:sz w:val="24"/>
                <w:szCs w:val="24"/>
              </w:rPr>
            </w:pPr>
            <w:r>
              <w:rPr>
                <w:rFonts w:asciiTheme="majorHAnsi" w:hAnsiTheme="majorHAnsi"/>
                <w:sz w:val="24"/>
                <w:szCs w:val="24"/>
              </w:rPr>
              <w:t>n/a</w:t>
            </w:r>
          </w:p>
        </w:tc>
      </w:tr>
      <w:tr w:rsidR="00DA0C93" w:rsidRPr="00F65E83" w14:paraId="135BD8A3" w14:textId="77777777" w:rsidTr="009D06E4">
        <w:tc>
          <w:tcPr>
            <w:tcW w:w="2880" w:type="dxa"/>
            <w:tcBorders>
              <w:top w:val="single" w:sz="6" w:space="0" w:color="000000"/>
              <w:left w:val="single" w:sz="6" w:space="0" w:color="000000"/>
              <w:bottom w:val="single" w:sz="6" w:space="0" w:color="000000"/>
              <w:right w:val="single" w:sz="6" w:space="0" w:color="000000"/>
            </w:tcBorders>
          </w:tcPr>
          <w:p w14:paraId="63AA3519" w14:textId="271F1CED" w:rsidR="00DA0C93" w:rsidRPr="00F65E83" w:rsidRDefault="000714A3" w:rsidP="00240352">
            <w:pPr>
              <w:widowControl/>
              <w:rPr>
                <w:rFonts w:asciiTheme="majorHAnsi" w:hAnsiTheme="majorHAnsi"/>
                <w:sz w:val="24"/>
                <w:szCs w:val="24"/>
              </w:rPr>
            </w:pPr>
            <w:r>
              <w:rPr>
                <w:rFonts w:asciiTheme="majorHAnsi" w:hAnsiTheme="majorHAnsi"/>
                <w:sz w:val="24"/>
                <w:szCs w:val="24"/>
              </w:rPr>
              <w:t>CPIC terms now available in SNOMED</w:t>
            </w:r>
          </w:p>
        </w:tc>
        <w:tc>
          <w:tcPr>
            <w:tcW w:w="7462" w:type="dxa"/>
            <w:tcBorders>
              <w:top w:val="single" w:sz="6" w:space="0" w:color="000000"/>
              <w:left w:val="single" w:sz="6" w:space="0" w:color="000000"/>
              <w:bottom w:val="single" w:sz="6" w:space="0" w:color="000000"/>
              <w:right w:val="single" w:sz="6" w:space="0" w:color="000000"/>
            </w:tcBorders>
          </w:tcPr>
          <w:p w14:paraId="13C3ED7B" w14:textId="15E477C4" w:rsidR="00DA0C93" w:rsidRPr="00DA51E7" w:rsidRDefault="00B07B26" w:rsidP="00B07B26">
            <w:pPr>
              <w:pStyle w:val="NormalWeb"/>
              <w:rPr>
                <w:rFonts w:asciiTheme="majorHAnsi" w:hAnsiTheme="majorHAnsi"/>
              </w:rPr>
            </w:pPr>
            <w:r w:rsidRPr="00DA51E7">
              <w:rPr>
                <w:rFonts w:asciiTheme="majorHAnsi" w:hAnsiTheme="majorHAnsi" w:cs="Calibri"/>
                <w:color w:val="000000"/>
              </w:rPr>
              <w:t>The CPIC Informatics Working Group submitted CPIC's standardized phenotype terms (PMID: 27441996) for genes pertaining to published and in-process CPIC guidelines to SNOMED CT International.  They also requested that the existing, non-standardized pharmacogenetic terms be retired.  These change requests were accepted and incorporated into the January 2018 release of SNOMED CT International.  Addition of these standardized phenotype terms to SNOMED CT will facilitate the creation and sharing of pharmacogenetics clinical decision support.  Terms may be searched in the SNOMED CT International browser: </w:t>
            </w:r>
            <w:hyperlink r:id="rId7" w:history="1">
              <w:r w:rsidRPr="00DA51E7">
                <w:rPr>
                  <w:rStyle w:val="Hyperlink"/>
                  <w:rFonts w:asciiTheme="majorHAnsi" w:hAnsiTheme="majorHAnsi" w:cs="Calibri"/>
                </w:rPr>
                <w:t>http://browser.ihtsdotools.org/?perspective=full&amp;conceptId1=419891008&amp;edition=en-edition&amp;release=v20180131&amp;server=http://browser.ihtsdotools.org/api/v1/snomed&amp;langRefset=900000000000509007</w:t>
              </w:r>
            </w:hyperlink>
            <w:r w:rsidRPr="00DA51E7">
              <w:rPr>
                <w:rFonts w:asciiTheme="majorHAnsi" w:hAnsiTheme="majorHAnsi" w:cs="Calibri"/>
                <w:color w:val="000000"/>
              </w:rPr>
              <w:t>.</w:t>
            </w:r>
          </w:p>
        </w:tc>
        <w:tc>
          <w:tcPr>
            <w:tcW w:w="4132" w:type="dxa"/>
            <w:tcBorders>
              <w:top w:val="single" w:sz="6" w:space="0" w:color="000000"/>
              <w:left w:val="single" w:sz="6" w:space="0" w:color="000000"/>
              <w:bottom w:val="single" w:sz="6" w:space="0" w:color="000000"/>
              <w:right w:val="single" w:sz="6" w:space="0" w:color="000000"/>
            </w:tcBorders>
          </w:tcPr>
          <w:p w14:paraId="5E7A42A7" w14:textId="792AB523" w:rsidR="00DA0C93" w:rsidRPr="00F65E83" w:rsidRDefault="00ED276B" w:rsidP="00D92FAD">
            <w:pPr>
              <w:pStyle w:val="ListParagraph"/>
              <w:widowControl/>
              <w:tabs>
                <w:tab w:val="left" w:pos="526"/>
                <w:tab w:val="left" w:pos="1102"/>
                <w:tab w:val="left" w:pos="1627"/>
                <w:tab w:val="left" w:pos="2152"/>
              </w:tabs>
              <w:ind w:left="0"/>
              <w:rPr>
                <w:rFonts w:asciiTheme="majorHAnsi" w:hAnsiTheme="majorHAnsi"/>
                <w:sz w:val="24"/>
                <w:szCs w:val="24"/>
              </w:rPr>
            </w:pPr>
            <w:r>
              <w:rPr>
                <w:rFonts w:asciiTheme="majorHAnsi" w:hAnsiTheme="majorHAnsi"/>
                <w:sz w:val="24"/>
                <w:szCs w:val="24"/>
              </w:rPr>
              <w:t>Rose will continue to update CPIC members.</w:t>
            </w:r>
            <w:bookmarkStart w:id="0" w:name="_GoBack"/>
            <w:bookmarkEnd w:id="0"/>
          </w:p>
        </w:tc>
      </w:tr>
      <w:tr w:rsidR="00DA0C93" w:rsidRPr="00F65E83" w14:paraId="3EBB2260" w14:textId="77777777" w:rsidTr="009D06E4">
        <w:tc>
          <w:tcPr>
            <w:tcW w:w="2880" w:type="dxa"/>
            <w:tcBorders>
              <w:top w:val="single" w:sz="6" w:space="0" w:color="000000"/>
              <w:left w:val="single" w:sz="6" w:space="0" w:color="000000"/>
              <w:bottom w:val="single" w:sz="6" w:space="0" w:color="000000"/>
              <w:right w:val="single" w:sz="6" w:space="0" w:color="000000"/>
            </w:tcBorders>
          </w:tcPr>
          <w:p w14:paraId="38839D8D" w14:textId="3C19C397" w:rsidR="00DA0C93" w:rsidRPr="00F65E83" w:rsidRDefault="000714A3" w:rsidP="00240352">
            <w:pPr>
              <w:widowControl/>
              <w:rPr>
                <w:rFonts w:asciiTheme="majorHAnsi" w:hAnsiTheme="majorHAnsi"/>
                <w:sz w:val="24"/>
                <w:szCs w:val="24"/>
              </w:rPr>
            </w:pPr>
            <w:r>
              <w:rPr>
                <w:rFonts w:asciiTheme="majorHAnsi" w:hAnsiTheme="majorHAnsi"/>
                <w:sz w:val="24"/>
                <w:szCs w:val="24"/>
              </w:rPr>
              <w:t>PGx Implementation at Children’s Minnesota</w:t>
            </w:r>
          </w:p>
        </w:tc>
        <w:tc>
          <w:tcPr>
            <w:tcW w:w="7462" w:type="dxa"/>
            <w:tcBorders>
              <w:top w:val="single" w:sz="6" w:space="0" w:color="000000"/>
              <w:left w:val="single" w:sz="6" w:space="0" w:color="000000"/>
              <w:bottom w:val="single" w:sz="6" w:space="0" w:color="000000"/>
              <w:right w:val="single" w:sz="6" w:space="0" w:color="000000"/>
            </w:tcBorders>
          </w:tcPr>
          <w:p w14:paraId="2C400629" w14:textId="3FBD74AB" w:rsidR="00DA0C93" w:rsidRPr="00F65E83" w:rsidRDefault="000714A3" w:rsidP="002A14FB">
            <w:pPr>
              <w:widowControl/>
              <w:rPr>
                <w:rFonts w:asciiTheme="majorHAnsi" w:hAnsiTheme="majorHAnsi"/>
                <w:sz w:val="24"/>
                <w:szCs w:val="24"/>
              </w:rPr>
            </w:pPr>
            <w:r>
              <w:rPr>
                <w:rFonts w:asciiTheme="majorHAnsi" w:hAnsiTheme="majorHAnsi"/>
                <w:sz w:val="24"/>
                <w:szCs w:val="24"/>
              </w:rPr>
              <w:t>David Gregornik presented about the PGx implementation efforts at Children’s Minnesota</w:t>
            </w:r>
            <w:r w:rsidR="00DA51E7">
              <w:rPr>
                <w:rFonts w:asciiTheme="majorHAnsi" w:hAnsiTheme="majorHAnsi"/>
                <w:sz w:val="24"/>
                <w:szCs w:val="24"/>
              </w:rPr>
              <w:t>. Slides attached to minutes.</w:t>
            </w:r>
          </w:p>
        </w:tc>
        <w:tc>
          <w:tcPr>
            <w:tcW w:w="4132" w:type="dxa"/>
            <w:tcBorders>
              <w:top w:val="single" w:sz="6" w:space="0" w:color="000000"/>
              <w:left w:val="single" w:sz="6" w:space="0" w:color="000000"/>
              <w:bottom w:val="single" w:sz="6" w:space="0" w:color="000000"/>
              <w:right w:val="single" w:sz="6" w:space="0" w:color="000000"/>
            </w:tcBorders>
          </w:tcPr>
          <w:p w14:paraId="2F3927DD" w14:textId="2204CA75" w:rsidR="00DA0C93" w:rsidRPr="00F65E83" w:rsidRDefault="000714A3" w:rsidP="00D92FAD">
            <w:pPr>
              <w:pStyle w:val="ListParagraph"/>
              <w:widowControl/>
              <w:tabs>
                <w:tab w:val="left" w:pos="526"/>
                <w:tab w:val="left" w:pos="1102"/>
                <w:tab w:val="left" w:pos="1627"/>
                <w:tab w:val="left" w:pos="2152"/>
              </w:tabs>
              <w:ind w:left="0"/>
              <w:rPr>
                <w:rFonts w:asciiTheme="majorHAnsi" w:hAnsiTheme="majorHAnsi"/>
                <w:sz w:val="24"/>
                <w:szCs w:val="24"/>
              </w:rPr>
            </w:pPr>
            <w:r>
              <w:rPr>
                <w:rFonts w:asciiTheme="majorHAnsi" w:hAnsiTheme="majorHAnsi"/>
                <w:sz w:val="24"/>
                <w:szCs w:val="24"/>
              </w:rPr>
              <w:t>n/a</w:t>
            </w:r>
          </w:p>
        </w:tc>
      </w:tr>
      <w:tr w:rsidR="00971948" w:rsidRPr="00F65E83" w14:paraId="1F773101" w14:textId="77777777" w:rsidTr="009D06E4">
        <w:tc>
          <w:tcPr>
            <w:tcW w:w="2880" w:type="dxa"/>
            <w:tcBorders>
              <w:top w:val="single" w:sz="6" w:space="0" w:color="000000"/>
              <w:left w:val="single" w:sz="6" w:space="0" w:color="000000"/>
              <w:bottom w:val="single" w:sz="6" w:space="0" w:color="000000"/>
              <w:right w:val="single" w:sz="6" w:space="0" w:color="000000"/>
            </w:tcBorders>
          </w:tcPr>
          <w:p w14:paraId="7755D4F8" w14:textId="688DE88B" w:rsidR="00971948" w:rsidRPr="00F65E83" w:rsidRDefault="00C90B4E" w:rsidP="00240352">
            <w:pPr>
              <w:widowControl/>
              <w:rPr>
                <w:rFonts w:asciiTheme="majorHAnsi" w:hAnsiTheme="majorHAnsi"/>
                <w:sz w:val="24"/>
                <w:szCs w:val="24"/>
              </w:rPr>
            </w:pPr>
            <w:r w:rsidRPr="00F65E83">
              <w:rPr>
                <w:rFonts w:asciiTheme="majorHAnsi" w:hAnsiTheme="majorHAnsi"/>
                <w:sz w:val="24"/>
                <w:szCs w:val="24"/>
              </w:rPr>
              <w:t xml:space="preserve">Guidelines in progress </w:t>
            </w:r>
            <w:r w:rsidR="000714A3">
              <w:rPr>
                <w:rFonts w:asciiTheme="majorHAnsi" w:hAnsiTheme="majorHAnsi"/>
                <w:sz w:val="24"/>
                <w:szCs w:val="24"/>
              </w:rPr>
              <w:t>(not discussed on call)</w:t>
            </w:r>
          </w:p>
        </w:tc>
        <w:tc>
          <w:tcPr>
            <w:tcW w:w="7462" w:type="dxa"/>
            <w:tcBorders>
              <w:top w:val="single" w:sz="6" w:space="0" w:color="000000"/>
              <w:left w:val="single" w:sz="6" w:space="0" w:color="000000"/>
              <w:bottom w:val="single" w:sz="6" w:space="0" w:color="000000"/>
              <w:right w:val="single" w:sz="6" w:space="0" w:color="000000"/>
            </w:tcBorders>
          </w:tcPr>
          <w:p w14:paraId="32D8381D" w14:textId="77777777" w:rsidR="002A14FB" w:rsidRPr="00F65E83" w:rsidRDefault="002A14FB" w:rsidP="002A14FB">
            <w:pPr>
              <w:widowControl/>
              <w:rPr>
                <w:rFonts w:asciiTheme="majorHAnsi" w:hAnsiTheme="majorHAnsi"/>
                <w:sz w:val="24"/>
                <w:szCs w:val="24"/>
              </w:rPr>
            </w:pPr>
            <w:r w:rsidRPr="00F65E83">
              <w:rPr>
                <w:rFonts w:asciiTheme="majorHAnsi" w:hAnsiTheme="majorHAnsi"/>
                <w:sz w:val="24"/>
                <w:szCs w:val="24"/>
              </w:rPr>
              <w:t>Guideline updates in progress:</w:t>
            </w:r>
          </w:p>
          <w:p w14:paraId="7DCF616D" w14:textId="1E3416B4" w:rsidR="00412191" w:rsidRDefault="00412191" w:rsidP="00464C05">
            <w:pPr>
              <w:pStyle w:val="ListParagraph"/>
              <w:widowControl/>
              <w:numPr>
                <w:ilvl w:val="0"/>
                <w:numId w:val="31"/>
              </w:numPr>
              <w:rPr>
                <w:rFonts w:asciiTheme="majorHAnsi" w:hAnsiTheme="majorHAnsi"/>
                <w:sz w:val="24"/>
                <w:szCs w:val="24"/>
              </w:rPr>
            </w:pPr>
            <w:r w:rsidRPr="00F65E83">
              <w:rPr>
                <w:rFonts w:asciiTheme="majorHAnsi" w:hAnsiTheme="majorHAnsi"/>
                <w:i/>
                <w:sz w:val="24"/>
                <w:szCs w:val="24"/>
              </w:rPr>
              <w:t>TPMT/NUDT15/</w:t>
            </w:r>
            <w:r w:rsidRPr="00F65E83">
              <w:rPr>
                <w:rFonts w:asciiTheme="majorHAnsi" w:hAnsiTheme="majorHAnsi"/>
                <w:sz w:val="24"/>
                <w:szCs w:val="24"/>
              </w:rPr>
              <w:t>thiopurines</w:t>
            </w:r>
            <w:r w:rsidRPr="00F65E83">
              <w:rPr>
                <w:rFonts w:asciiTheme="majorHAnsi" w:hAnsiTheme="majorHAnsi"/>
                <w:i/>
                <w:sz w:val="24"/>
                <w:szCs w:val="24"/>
              </w:rPr>
              <w:t>:</w:t>
            </w:r>
            <w:r w:rsidR="004A57EA" w:rsidRPr="00F65E83">
              <w:rPr>
                <w:rFonts w:asciiTheme="majorHAnsi" w:hAnsiTheme="majorHAnsi"/>
                <w:i/>
                <w:sz w:val="24"/>
                <w:szCs w:val="24"/>
              </w:rPr>
              <w:t xml:space="preserve"> </w:t>
            </w:r>
            <w:r w:rsidR="00482BA5">
              <w:rPr>
                <w:rFonts w:asciiTheme="majorHAnsi" w:hAnsiTheme="majorHAnsi"/>
                <w:sz w:val="24"/>
                <w:szCs w:val="24"/>
              </w:rPr>
              <w:t>drafting guideline</w:t>
            </w:r>
          </w:p>
          <w:p w14:paraId="692DD7D8" w14:textId="31A18328" w:rsidR="00464C05" w:rsidRPr="00464C05" w:rsidRDefault="00464C05" w:rsidP="00464C05">
            <w:pPr>
              <w:pStyle w:val="ListParagraph"/>
              <w:widowControl/>
              <w:numPr>
                <w:ilvl w:val="0"/>
                <w:numId w:val="31"/>
              </w:numPr>
              <w:rPr>
                <w:rFonts w:asciiTheme="majorHAnsi" w:hAnsiTheme="majorHAnsi"/>
                <w:i/>
                <w:sz w:val="24"/>
                <w:szCs w:val="24"/>
              </w:rPr>
            </w:pPr>
            <w:r>
              <w:rPr>
                <w:rFonts w:asciiTheme="majorHAnsi" w:hAnsiTheme="majorHAnsi"/>
                <w:i/>
                <w:sz w:val="24"/>
                <w:szCs w:val="24"/>
              </w:rPr>
              <w:t>CYP2C9/HLA/</w:t>
            </w:r>
            <w:r>
              <w:rPr>
                <w:rFonts w:asciiTheme="majorHAnsi" w:hAnsiTheme="majorHAnsi"/>
                <w:sz w:val="24"/>
                <w:szCs w:val="24"/>
              </w:rPr>
              <w:t>phenytoin: Authorship plan underway</w:t>
            </w:r>
          </w:p>
          <w:p w14:paraId="17D9847E" w14:textId="77777777" w:rsidR="002A14FB" w:rsidRPr="00F65E83" w:rsidRDefault="002A14FB" w:rsidP="002A14FB">
            <w:pPr>
              <w:widowControl/>
              <w:rPr>
                <w:rFonts w:asciiTheme="majorHAnsi" w:hAnsiTheme="majorHAnsi"/>
                <w:sz w:val="24"/>
                <w:szCs w:val="24"/>
              </w:rPr>
            </w:pPr>
            <w:r w:rsidRPr="00F65E83">
              <w:rPr>
                <w:rFonts w:asciiTheme="majorHAnsi" w:hAnsiTheme="majorHAnsi"/>
                <w:sz w:val="24"/>
                <w:szCs w:val="24"/>
              </w:rPr>
              <w:t xml:space="preserve">New guidelines in progress: </w:t>
            </w:r>
          </w:p>
          <w:p w14:paraId="727427B6" w14:textId="3914E791" w:rsidR="004A57EA" w:rsidRPr="00F65E83" w:rsidRDefault="002A14FB" w:rsidP="00464C05">
            <w:pPr>
              <w:pStyle w:val="ListParagraph"/>
              <w:widowControl/>
              <w:numPr>
                <w:ilvl w:val="0"/>
                <w:numId w:val="31"/>
              </w:numPr>
              <w:rPr>
                <w:rFonts w:asciiTheme="majorHAnsi" w:hAnsiTheme="majorHAnsi"/>
                <w:i/>
                <w:sz w:val="24"/>
                <w:szCs w:val="24"/>
              </w:rPr>
            </w:pPr>
            <w:r w:rsidRPr="00F65E83">
              <w:rPr>
                <w:rFonts w:asciiTheme="majorHAnsi" w:hAnsiTheme="majorHAnsi"/>
                <w:i/>
                <w:sz w:val="24"/>
                <w:szCs w:val="24"/>
              </w:rPr>
              <w:t>RYR1</w:t>
            </w:r>
            <w:r w:rsidRPr="00F65E83">
              <w:rPr>
                <w:rFonts w:asciiTheme="majorHAnsi" w:hAnsiTheme="majorHAnsi"/>
                <w:sz w:val="24"/>
                <w:szCs w:val="24"/>
              </w:rPr>
              <w:t xml:space="preserve">/inhaled anesthetics: </w:t>
            </w:r>
            <w:r w:rsidR="00482BA5">
              <w:rPr>
                <w:rFonts w:asciiTheme="majorHAnsi" w:hAnsiTheme="majorHAnsi"/>
                <w:sz w:val="24"/>
                <w:szCs w:val="24"/>
              </w:rPr>
              <w:t>drafting guideline</w:t>
            </w:r>
          </w:p>
          <w:p w14:paraId="6D246AE0" w14:textId="1C315992" w:rsidR="00D636E8" w:rsidRPr="00F65E83" w:rsidRDefault="002A14FB" w:rsidP="00464C05">
            <w:pPr>
              <w:pStyle w:val="ListParagraph"/>
              <w:widowControl/>
              <w:numPr>
                <w:ilvl w:val="0"/>
                <w:numId w:val="31"/>
              </w:numPr>
              <w:rPr>
                <w:rFonts w:asciiTheme="majorHAnsi" w:hAnsiTheme="majorHAnsi"/>
                <w:i/>
                <w:sz w:val="24"/>
                <w:szCs w:val="24"/>
              </w:rPr>
            </w:pPr>
            <w:r w:rsidRPr="00F65E83">
              <w:rPr>
                <w:rFonts w:asciiTheme="majorHAnsi" w:hAnsiTheme="majorHAnsi"/>
                <w:i/>
                <w:sz w:val="24"/>
                <w:szCs w:val="24"/>
              </w:rPr>
              <w:t>CYP2B6</w:t>
            </w:r>
            <w:r w:rsidRPr="00F65E83">
              <w:rPr>
                <w:rFonts w:asciiTheme="majorHAnsi" w:hAnsiTheme="majorHAnsi"/>
                <w:sz w:val="24"/>
                <w:szCs w:val="24"/>
              </w:rPr>
              <w:t>/ef</w:t>
            </w:r>
            <w:r w:rsidR="008E6D58" w:rsidRPr="00F65E83">
              <w:rPr>
                <w:rFonts w:asciiTheme="majorHAnsi" w:hAnsiTheme="majorHAnsi"/>
                <w:sz w:val="24"/>
                <w:szCs w:val="24"/>
              </w:rPr>
              <w:t xml:space="preserve">avirenz: </w:t>
            </w:r>
            <w:r w:rsidR="00D636E8" w:rsidRPr="00F65E83">
              <w:rPr>
                <w:rFonts w:asciiTheme="majorHAnsi" w:hAnsiTheme="majorHAnsi"/>
                <w:sz w:val="24"/>
                <w:szCs w:val="24"/>
              </w:rPr>
              <w:t xml:space="preserve">evidence </w:t>
            </w:r>
            <w:r w:rsidR="00464C05">
              <w:rPr>
                <w:rFonts w:asciiTheme="majorHAnsi" w:hAnsiTheme="majorHAnsi"/>
                <w:sz w:val="24"/>
                <w:szCs w:val="24"/>
              </w:rPr>
              <w:t xml:space="preserve">review </w:t>
            </w:r>
            <w:r w:rsidR="00482BA5">
              <w:rPr>
                <w:rFonts w:asciiTheme="majorHAnsi" w:hAnsiTheme="majorHAnsi"/>
                <w:sz w:val="24"/>
                <w:szCs w:val="24"/>
              </w:rPr>
              <w:t>complete; drafting recommendation</w:t>
            </w:r>
          </w:p>
          <w:p w14:paraId="2924F3A9" w14:textId="77777777" w:rsidR="004221D7" w:rsidRPr="00F65E83" w:rsidRDefault="00665358" w:rsidP="00464C05">
            <w:pPr>
              <w:pStyle w:val="ListParagraph"/>
              <w:widowControl/>
              <w:numPr>
                <w:ilvl w:val="0"/>
                <w:numId w:val="31"/>
              </w:numPr>
              <w:rPr>
                <w:rFonts w:asciiTheme="majorHAnsi" w:hAnsiTheme="majorHAnsi"/>
                <w:i/>
                <w:sz w:val="24"/>
                <w:szCs w:val="24"/>
              </w:rPr>
            </w:pPr>
            <w:r w:rsidRPr="00F65E83">
              <w:rPr>
                <w:rFonts w:asciiTheme="majorHAnsi" w:hAnsiTheme="majorHAnsi"/>
                <w:i/>
                <w:sz w:val="24"/>
                <w:szCs w:val="24"/>
              </w:rPr>
              <w:lastRenderedPageBreak/>
              <w:t>CYP2D6/</w:t>
            </w:r>
            <w:r w:rsidRPr="00F65E83">
              <w:rPr>
                <w:rFonts w:asciiTheme="majorHAnsi" w:hAnsiTheme="majorHAnsi"/>
                <w:sz w:val="24"/>
                <w:szCs w:val="24"/>
              </w:rPr>
              <w:t xml:space="preserve">atomoxetine: </w:t>
            </w:r>
            <w:r w:rsidR="004221D7" w:rsidRPr="00F65E83">
              <w:rPr>
                <w:rFonts w:asciiTheme="majorHAnsi" w:hAnsiTheme="majorHAnsi"/>
                <w:sz w:val="24"/>
                <w:szCs w:val="24"/>
              </w:rPr>
              <w:t>Evidence review underway</w:t>
            </w:r>
          </w:p>
          <w:p w14:paraId="679F9EF0" w14:textId="77777777" w:rsidR="00665358" w:rsidRPr="00482BA5" w:rsidRDefault="009044D2" w:rsidP="00464C05">
            <w:pPr>
              <w:pStyle w:val="ListParagraph"/>
              <w:widowControl/>
              <w:numPr>
                <w:ilvl w:val="0"/>
                <w:numId w:val="31"/>
              </w:numPr>
              <w:rPr>
                <w:rFonts w:asciiTheme="majorHAnsi" w:hAnsiTheme="majorHAnsi"/>
                <w:i/>
                <w:sz w:val="24"/>
                <w:szCs w:val="24"/>
              </w:rPr>
            </w:pPr>
            <w:r w:rsidRPr="00F65E83">
              <w:rPr>
                <w:rFonts w:asciiTheme="majorHAnsi" w:hAnsiTheme="majorHAnsi"/>
                <w:i/>
                <w:sz w:val="24"/>
                <w:szCs w:val="24"/>
              </w:rPr>
              <w:t>CYP2C19/</w:t>
            </w:r>
            <w:r w:rsidRPr="00F65E83">
              <w:rPr>
                <w:rFonts w:asciiTheme="majorHAnsi" w:hAnsiTheme="majorHAnsi"/>
                <w:sz w:val="24"/>
                <w:szCs w:val="24"/>
              </w:rPr>
              <w:t xml:space="preserve">PPI: Authorship plan </w:t>
            </w:r>
            <w:r w:rsidR="00482BA5">
              <w:rPr>
                <w:rFonts w:asciiTheme="majorHAnsi" w:hAnsiTheme="majorHAnsi"/>
                <w:sz w:val="24"/>
                <w:szCs w:val="24"/>
              </w:rPr>
              <w:t>approved; first call soon</w:t>
            </w:r>
          </w:p>
          <w:p w14:paraId="09A45D9C" w14:textId="70FD680A" w:rsidR="00482BA5" w:rsidRPr="00F65E83" w:rsidRDefault="00482BA5" w:rsidP="00464C05">
            <w:pPr>
              <w:pStyle w:val="ListParagraph"/>
              <w:widowControl/>
              <w:numPr>
                <w:ilvl w:val="0"/>
                <w:numId w:val="31"/>
              </w:numPr>
              <w:rPr>
                <w:rFonts w:asciiTheme="majorHAnsi" w:hAnsiTheme="majorHAnsi"/>
                <w:i/>
                <w:sz w:val="24"/>
                <w:szCs w:val="24"/>
              </w:rPr>
            </w:pPr>
            <w:r>
              <w:rPr>
                <w:rFonts w:asciiTheme="majorHAnsi" w:hAnsiTheme="majorHAnsi"/>
                <w:i/>
                <w:sz w:val="24"/>
                <w:szCs w:val="24"/>
              </w:rPr>
              <w:t>CYP2C9/</w:t>
            </w:r>
            <w:r>
              <w:rPr>
                <w:rFonts w:asciiTheme="majorHAnsi" w:hAnsiTheme="majorHAnsi"/>
                <w:sz w:val="24"/>
                <w:szCs w:val="24"/>
              </w:rPr>
              <w:t>celecoxib: Still looking for authors. If you know of any experts please send name and contact information to Kelly (</w:t>
            </w:r>
            <w:hyperlink r:id="rId8" w:history="1">
              <w:r w:rsidRPr="008F0186">
                <w:rPr>
                  <w:rStyle w:val="Hyperlink"/>
                  <w:rFonts w:asciiTheme="majorHAnsi" w:hAnsiTheme="majorHAnsi"/>
                  <w:sz w:val="24"/>
                  <w:szCs w:val="24"/>
                </w:rPr>
                <w:t>Kelly.caudle@stjude.org</w:t>
              </w:r>
            </w:hyperlink>
            <w:r>
              <w:rPr>
                <w:rFonts w:asciiTheme="majorHAnsi" w:hAnsiTheme="majorHAnsi"/>
                <w:sz w:val="24"/>
                <w:szCs w:val="24"/>
              </w:rPr>
              <w:t xml:space="preserve">) </w:t>
            </w:r>
          </w:p>
        </w:tc>
        <w:tc>
          <w:tcPr>
            <w:tcW w:w="4132" w:type="dxa"/>
            <w:tcBorders>
              <w:top w:val="single" w:sz="6" w:space="0" w:color="000000"/>
              <w:left w:val="single" w:sz="6" w:space="0" w:color="000000"/>
              <w:bottom w:val="single" w:sz="6" w:space="0" w:color="000000"/>
              <w:right w:val="single" w:sz="6" w:space="0" w:color="000000"/>
            </w:tcBorders>
          </w:tcPr>
          <w:p w14:paraId="01A7DA87" w14:textId="77777777" w:rsidR="00971948" w:rsidRPr="00F65E83" w:rsidRDefault="009621F1" w:rsidP="00D92FAD">
            <w:pPr>
              <w:pStyle w:val="ListParagraph"/>
              <w:widowControl/>
              <w:tabs>
                <w:tab w:val="left" w:pos="526"/>
                <w:tab w:val="left" w:pos="1102"/>
                <w:tab w:val="left" w:pos="1627"/>
                <w:tab w:val="left" w:pos="2152"/>
              </w:tabs>
              <w:ind w:left="0"/>
              <w:rPr>
                <w:rFonts w:asciiTheme="majorHAnsi" w:hAnsiTheme="majorHAnsi"/>
                <w:sz w:val="24"/>
                <w:szCs w:val="24"/>
              </w:rPr>
            </w:pPr>
            <w:r w:rsidRPr="00F65E83">
              <w:rPr>
                <w:rFonts w:asciiTheme="majorHAnsi" w:hAnsiTheme="majorHAnsi"/>
                <w:sz w:val="24"/>
                <w:szCs w:val="24"/>
              </w:rPr>
              <w:lastRenderedPageBreak/>
              <w:t xml:space="preserve">Guideline preparation will continue and </w:t>
            </w:r>
            <w:r w:rsidR="00C90B4E" w:rsidRPr="00F65E83">
              <w:rPr>
                <w:rFonts w:asciiTheme="majorHAnsi" w:hAnsiTheme="majorHAnsi"/>
                <w:sz w:val="24"/>
                <w:szCs w:val="24"/>
              </w:rPr>
              <w:t>Kelly will continue to follow-up.</w:t>
            </w:r>
          </w:p>
        </w:tc>
      </w:tr>
    </w:tbl>
    <w:p w14:paraId="00D8CE27" w14:textId="77777777" w:rsidR="009735AD" w:rsidRPr="003D4320" w:rsidRDefault="009735AD" w:rsidP="00D176EC">
      <w:pPr>
        <w:pStyle w:val="PlainText"/>
        <w:rPr>
          <w:rFonts w:asciiTheme="majorHAnsi" w:hAnsiTheme="majorHAnsi"/>
          <w:sz w:val="22"/>
          <w:szCs w:val="22"/>
        </w:rPr>
      </w:pPr>
    </w:p>
    <w:sectPr w:rsidR="009735AD" w:rsidRPr="003D4320" w:rsidSect="00B91359">
      <w:endnotePr>
        <w:numFmt w:val="decimal"/>
      </w:endnotePr>
      <w:pgSz w:w="15840" w:h="12240" w:orient="landscape"/>
      <w:pgMar w:top="720" w:right="720" w:bottom="720" w:left="720"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9882E2" w14:textId="77777777" w:rsidR="000129BD" w:rsidRDefault="000129BD" w:rsidP="00E00679">
      <w:r>
        <w:separator/>
      </w:r>
    </w:p>
  </w:endnote>
  <w:endnote w:type="continuationSeparator" w:id="0">
    <w:p w14:paraId="135CFDAA" w14:textId="77777777" w:rsidR="000129BD" w:rsidRDefault="000129BD" w:rsidP="00E00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FB4799" w14:textId="77777777" w:rsidR="000129BD" w:rsidRDefault="000129BD" w:rsidP="00E00679">
      <w:r>
        <w:separator/>
      </w:r>
    </w:p>
  </w:footnote>
  <w:footnote w:type="continuationSeparator" w:id="0">
    <w:p w14:paraId="481E29D5" w14:textId="77777777" w:rsidR="000129BD" w:rsidRDefault="000129BD" w:rsidP="00E006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51191"/>
    <w:multiLevelType w:val="hybridMultilevel"/>
    <w:tmpl w:val="3E5CA224"/>
    <w:lvl w:ilvl="0" w:tplc="D43C8204">
      <w:start w:val="1"/>
      <w:numFmt w:val="bullet"/>
      <w:lvlText w:val="•"/>
      <w:lvlJc w:val="left"/>
      <w:pPr>
        <w:tabs>
          <w:tab w:val="num" w:pos="720"/>
        </w:tabs>
        <w:ind w:left="720" w:hanging="360"/>
      </w:pPr>
      <w:rPr>
        <w:rFonts w:ascii="Arial" w:hAnsi="Arial" w:hint="default"/>
      </w:rPr>
    </w:lvl>
    <w:lvl w:ilvl="1" w:tplc="524A608E">
      <w:start w:val="3869"/>
      <w:numFmt w:val="bullet"/>
      <w:lvlText w:val="–"/>
      <w:lvlJc w:val="left"/>
      <w:pPr>
        <w:tabs>
          <w:tab w:val="num" w:pos="1440"/>
        </w:tabs>
        <w:ind w:left="1440" w:hanging="360"/>
      </w:pPr>
      <w:rPr>
        <w:rFonts w:ascii="Arial" w:hAnsi="Arial" w:hint="default"/>
      </w:rPr>
    </w:lvl>
    <w:lvl w:ilvl="2" w:tplc="AF7E1080" w:tentative="1">
      <w:start w:val="1"/>
      <w:numFmt w:val="bullet"/>
      <w:lvlText w:val="•"/>
      <w:lvlJc w:val="left"/>
      <w:pPr>
        <w:tabs>
          <w:tab w:val="num" w:pos="2160"/>
        </w:tabs>
        <w:ind w:left="2160" w:hanging="360"/>
      </w:pPr>
      <w:rPr>
        <w:rFonts w:ascii="Arial" w:hAnsi="Arial" w:hint="default"/>
      </w:rPr>
    </w:lvl>
    <w:lvl w:ilvl="3" w:tplc="4BFC52B6" w:tentative="1">
      <w:start w:val="1"/>
      <w:numFmt w:val="bullet"/>
      <w:lvlText w:val="•"/>
      <w:lvlJc w:val="left"/>
      <w:pPr>
        <w:tabs>
          <w:tab w:val="num" w:pos="2880"/>
        </w:tabs>
        <w:ind w:left="2880" w:hanging="360"/>
      </w:pPr>
      <w:rPr>
        <w:rFonts w:ascii="Arial" w:hAnsi="Arial" w:hint="default"/>
      </w:rPr>
    </w:lvl>
    <w:lvl w:ilvl="4" w:tplc="7F9045D2" w:tentative="1">
      <w:start w:val="1"/>
      <w:numFmt w:val="bullet"/>
      <w:lvlText w:val="•"/>
      <w:lvlJc w:val="left"/>
      <w:pPr>
        <w:tabs>
          <w:tab w:val="num" w:pos="3600"/>
        </w:tabs>
        <w:ind w:left="3600" w:hanging="360"/>
      </w:pPr>
      <w:rPr>
        <w:rFonts w:ascii="Arial" w:hAnsi="Arial" w:hint="default"/>
      </w:rPr>
    </w:lvl>
    <w:lvl w:ilvl="5" w:tplc="1AF220F8" w:tentative="1">
      <w:start w:val="1"/>
      <w:numFmt w:val="bullet"/>
      <w:lvlText w:val="•"/>
      <w:lvlJc w:val="left"/>
      <w:pPr>
        <w:tabs>
          <w:tab w:val="num" w:pos="4320"/>
        </w:tabs>
        <w:ind w:left="4320" w:hanging="360"/>
      </w:pPr>
      <w:rPr>
        <w:rFonts w:ascii="Arial" w:hAnsi="Arial" w:hint="default"/>
      </w:rPr>
    </w:lvl>
    <w:lvl w:ilvl="6" w:tplc="2ECCCC52" w:tentative="1">
      <w:start w:val="1"/>
      <w:numFmt w:val="bullet"/>
      <w:lvlText w:val="•"/>
      <w:lvlJc w:val="left"/>
      <w:pPr>
        <w:tabs>
          <w:tab w:val="num" w:pos="5040"/>
        </w:tabs>
        <w:ind w:left="5040" w:hanging="360"/>
      </w:pPr>
      <w:rPr>
        <w:rFonts w:ascii="Arial" w:hAnsi="Arial" w:hint="default"/>
      </w:rPr>
    </w:lvl>
    <w:lvl w:ilvl="7" w:tplc="F58A393C" w:tentative="1">
      <w:start w:val="1"/>
      <w:numFmt w:val="bullet"/>
      <w:lvlText w:val="•"/>
      <w:lvlJc w:val="left"/>
      <w:pPr>
        <w:tabs>
          <w:tab w:val="num" w:pos="5760"/>
        </w:tabs>
        <w:ind w:left="5760" w:hanging="360"/>
      </w:pPr>
      <w:rPr>
        <w:rFonts w:ascii="Arial" w:hAnsi="Arial" w:hint="default"/>
      </w:rPr>
    </w:lvl>
    <w:lvl w:ilvl="8" w:tplc="133E8EA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1C45C0C"/>
    <w:multiLevelType w:val="hybridMultilevel"/>
    <w:tmpl w:val="1958C70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086779F2"/>
    <w:multiLevelType w:val="hybridMultilevel"/>
    <w:tmpl w:val="2CCCD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1A5464"/>
    <w:multiLevelType w:val="hybridMultilevel"/>
    <w:tmpl w:val="9782C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487C1B"/>
    <w:multiLevelType w:val="hybridMultilevel"/>
    <w:tmpl w:val="DC4CF37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0E5D3C3B"/>
    <w:multiLevelType w:val="hybridMultilevel"/>
    <w:tmpl w:val="EB8CF17A"/>
    <w:lvl w:ilvl="0" w:tplc="0D2CC506">
      <w:numFmt w:val="bullet"/>
      <w:lvlText w:val="-"/>
      <w:lvlJc w:val="left"/>
      <w:pPr>
        <w:ind w:left="540" w:hanging="360"/>
      </w:pPr>
      <w:rPr>
        <w:rFonts w:ascii="Cambria" w:eastAsia="Times New Roman" w:hAnsi="Cambria"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15:restartNumberingAfterBreak="0">
    <w:nsid w:val="11E82983"/>
    <w:multiLevelType w:val="hybridMultilevel"/>
    <w:tmpl w:val="4614CE4E"/>
    <w:lvl w:ilvl="0" w:tplc="56AEB3FC">
      <w:start w:val="2"/>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ADA4A4E"/>
    <w:multiLevelType w:val="hybridMultilevel"/>
    <w:tmpl w:val="7DCC7CB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E973CD9"/>
    <w:multiLevelType w:val="hybridMultilevel"/>
    <w:tmpl w:val="483EF1F4"/>
    <w:lvl w:ilvl="0" w:tplc="6178D33A">
      <w:start w:val="1"/>
      <w:numFmt w:val="bullet"/>
      <w:lvlText w:val="•"/>
      <w:lvlJc w:val="left"/>
      <w:pPr>
        <w:tabs>
          <w:tab w:val="num" w:pos="720"/>
        </w:tabs>
        <w:ind w:left="720" w:hanging="360"/>
      </w:pPr>
      <w:rPr>
        <w:rFonts w:ascii="Arial" w:hAnsi="Arial" w:hint="default"/>
      </w:rPr>
    </w:lvl>
    <w:lvl w:ilvl="1" w:tplc="04090001">
      <w:start w:val="1"/>
      <w:numFmt w:val="bullet"/>
      <w:lvlText w:val=""/>
      <w:lvlJc w:val="left"/>
      <w:pPr>
        <w:tabs>
          <w:tab w:val="num" w:pos="1440"/>
        </w:tabs>
        <w:ind w:left="1440" w:hanging="360"/>
      </w:pPr>
      <w:rPr>
        <w:rFonts w:ascii="Symbol" w:hAnsi="Symbol" w:hint="default"/>
      </w:rPr>
    </w:lvl>
    <w:lvl w:ilvl="2" w:tplc="D506CD9E">
      <w:start w:val="1"/>
      <w:numFmt w:val="bullet"/>
      <w:lvlText w:val="•"/>
      <w:lvlJc w:val="left"/>
      <w:pPr>
        <w:tabs>
          <w:tab w:val="num" w:pos="2160"/>
        </w:tabs>
        <w:ind w:left="2160" w:hanging="360"/>
      </w:pPr>
      <w:rPr>
        <w:rFonts w:ascii="Arial" w:hAnsi="Arial" w:hint="default"/>
      </w:rPr>
    </w:lvl>
    <w:lvl w:ilvl="3" w:tplc="AA2259D6" w:tentative="1">
      <w:start w:val="1"/>
      <w:numFmt w:val="bullet"/>
      <w:lvlText w:val="•"/>
      <w:lvlJc w:val="left"/>
      <w:pPr>
        <w:tabs>
          <w:tab w:val="num" w:pos="2880"/>
        </w:tabs>
        <w:ind w:left="2880" w:hanging="360"/>
      </w:pPr>
      <w:rPr>
        <w:rFonts w:ascii="Arial" w:hAnsi="Arial" w:hint="default"/>
      </w:rPr>
    </w:lvl>
    <w:lvl w:ilvl="4" w:tplc="DFB485B6" w:tentative="1">
      <w:start w:val="1"/>
      <w:numFmt w:val="bullet"/>
      <w:lvlText w:val="•"/>
      <w:lvlJc w:val="left"/>
      <w:pPr>
        <w:tabs>
          <w:tab w:val="num" w:pos="3600"/>
        </w:tabs>
        <w:ind w:left="3600" w:hanging="360"/>
      </w:pPr>
      <w:rPr>
        <w:rFonts w:ascii="Arial" w:hAnsi="Arial" w:hint="default"/>
      </w:rPr>
    </w:lvl>
    <w:lvl w:ilvl="5" w:tplc="F73EA462" w:tentative="1">
      <w:start w:val="1"/>
      <w:numFmt w:val="bullet"/>
      <w:lvlText w:val="•"/>
      <w:lvlJc w:val="left"/>
      <w:pPr>
        <w:tabs>
          <w:tab w:val="num" w:pos="4320"/>
        </w:tabs>
        <w:ind w:left="4320" w:hanging="360"/>
      </w:pPr>
      <w:rPr>
        <w:rFonts w:ascii="Arial" w:hAnsi="Arial" w:hint="default"/>
      </w:rPr>
    </w:lvl>
    <w:lvl w:ilvl="6" w:tplc="F68CE02E" w:tentative="1">
      <w:start w:val="1"/>
      <w:numFmt w:val="bullet"/>
      <w:lvlText w:val="•"/>
      <w:lvlJc w:val="left"/>
      <w:pPr>
        <w:tabs>
          <w:tab w:val="num" w:pos="5040"/>
        </w:tabs>
        <w:ind w:left="5040" w:hanging="360"/>
      </w:pPr>
      <w:rPr>
        <w:rFonts w:ascii="Arial" w:hAnsi="Arial" w:hint="default"/>
      </w:rPr>
    </w:lvl>
    <w:lvl w:ilvl="7" w:tplc="E4B80904" w:tentative="1">
      <w:start w:val="1"/>
      <w:numFmt w:val="bullet"/>
      <w:lvlText w:val="•"/>
      <w:lvlJc w:val="left"/>
      <w:pPr>
        <w:tabs>
          <w:tab w:val="num" w:pos="5760"/>
        </w:tabs>
        <w:ind w:left="5760" w:hanging="360"/>
      </w:pPr>
      <w:rPr>
        <w:rFonts w:ascii="Arial" w:hAnsi="Arial" w:hint="default"/>
      </w:rPr>
    </w:lvl>
    <w:lvl w:ilvl="8" w:tplc="1B6C6F0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7232145"/>
    <w:multiLevelType w:val="hybridMultilevel"/>
    <w:tmpl w:val="3A8C8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E1194A"/>
    <w:multiLevelType w:val="hybridMultilevel"/>
    <w:tmpl w:val="B9DA61C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15:restartNumberingAfterBreak="0">
    <w:nsid w:val="350E1967"/>
    <w:multiLevelType w:val="hybridMultilevel"/>
    <w:tmpl w:val="5266A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707357"/>
    <w:multiLevelType w:val="hybridMultilevel"/>
    <w:tmpl w:val="F5A6953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41AF0D9D"/>
    <w:multiLevelType w:val="hybridMultilevel"/>
    <w:tmpl w:val="D458F4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95D3D4C"/>
    <w:multiLevelType w:val="hybridMultilevel"/>
    <w:tmpl w:val="A4E6B434"/>
    <w:lvl w:ilvl="0" w:tplc="810062C6">
      <w:numFmt w:val="bullet"/>
      <w:lvlText w:val="-"/>
      <w:lvlJc w:val="left"/>
      <w:pPr>
        <w:ind w:left="540" w:hanging="360"/>
      </w:pPr>
      <w:rPr>
        <w:rFonts w:ascii="Cambria" w:eastAsia="Times New Roman" w:hAnsi="Cambria"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5" w15:restartNumberingAfterBreak="0">
    <w:nsid w:val="4B0415C0"/>
    <w:multiLevelType w:val="hybridMultilevel"/>
    <w:tmpl w:val="588A1714"/>
    <w:lvl w:ilvl="0" w:tplc="E7EE4B26">
      <w:numFmt w:val="bullet"/>
      <w:lvlText w:val="-"/>
      <w:lvlJc w:val="left"/>
      <w:pPr>
        <w:ind w:left="540" w:hanging="360"/>
      </w:pPr>
      <w:rPr>
        <w:rFonts w:ascii="Cambria" w:eastAsia="Times New Roman" w:hAnsi="Cambria"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6" w15:restartNumberingAfterBreak="0">
    <w:nsid w:val="4EE278B8"/>
    <w:multiLevelType w:val="hybridMultilevel"/>
    <w:tmpl w:val="321E06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E93A5C"/>
    <w:multiLevelType w:val="hybridMultilevel"/>
    <w:tmpl w:val="85D6FC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EE068D"/>
    <w:multiLevelType w:val="hybridMultilevel"/>
    <w:tmpl w:val="56DE1D94"/>
    <w:lvl w:ilvl="0" w:tplc="FD6CA814">
      <w:start w:val="1"/>
      <w:numFmt w:val="decimal"/>
      <w:lvlText w:val="%1."/>
      <w:lvlJc w:val="left"/>
      <w:pPr>
        <w:ind w:left="360" w:hanging="360"/>
      </w:pPr>
      <w:rPr>
        <w:rFonts w:ascii="Calibri" w:eastAsia="Times New Roman" w:hAnsi="Calibri" w:cs="Times New Roman"/>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9" w15:restartNumberingAfterBreak="0">
    <w:nsid w:val="513E6EC3"/>
    <w:multiLevelType w:val="hybridMultilevel"/>
    <w:tmpl w:val="061E139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0" w15:restartNumberingAfterBreak="0">
    <w:nsid w:val="53890616"/>
    <w:multiLevelType w:val="hybridMultilevel"/>
    <w:tmpl w:val="2DE8A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FF61A5"/>
    <w:multiLevelType w:val="hybridMultilevel"/>
    <w:tmpl w:val="788C174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2" w15:restartNumberingAfterBreak="0">
    <w:nsid w:val="56F2515B"/>
    <w:multiLevelType w:val="hybridMultilevel"/>
    <w:tmpl w:val="D94A97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578A220B"/>
    <w:multiLevelType w:val="hybridMultilevel"/>
    <w:tmpl w:val="888246F2"/>
    <w:lvl w:ilvl="0" w:tplc="04090001">
      <w:start w:val="1"/>
      <w:numFmt w:val="bullet"/>
      <w:lvlText w:val=""/>
      <w:lvlJc w:val="left"/>
      <w:pPr>
        <w:ind w:left="435" w:hanging="360"/>
      </w:pPr>
      <w:rPr>
        <w:rFonts w:ascii="Symbol" w:hAnsi="Symbol"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4" w15:restartNumberingAfterBreak="0">
    <w:nsid w:val="583230B1"/>
    <w:multiLevelType w:val="hybridMultilevel"/>
    <w:tmpl w:val="789EC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7D5289"/>
    <w:multiLevelType w:val="hybridMultilevel"/>
    <w:tmpl w:val="38A4773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6" w15:restartNumberingAfterBreak="0">
    <w:nsid w:val="66900076"/>
    <w:multiLevelType w:val="hybridMultilevel"/>
    <w:tmpl w:val="AA249BA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7" w15:restartNumberingAfterBreak="0">
    <w:nsid w:val="6ACA274A"/>
    <w:multiLevelType w:val="hybridMultilevel"/>
    <w:tmpl w:val="A84E4F58"/>
    <w:lvl w:ilvl="0" w:tplc="04090001">
      <w:start w:val="1"/>
      <w:numFmt w:val="bullet"/>
      <w:lvlText w:val=""/>
      <w:lvlJc w:val="left"/>
      <w:pPr>
        <w:tabs>
          <w:tab w:val="num" w:pos="720"/>
        </w:tabs>
        <w:ind w:left="720" w:hanging="360"/>
      </w:pPr>
      <w:rPr>
        <w:rFonts w:ascii="Symbol" w:hAnsi="Symbol" w:hint="default"/>
      </w:rPr>
    </w:lvl>
    <w:lvl w:ilvl="1" w:tplc="FD182144" w:tentative="1">
      <w:start w:val="1"/>
      <w:numFmt w:val="bullet"/>
      <w:lvlText w:val="•"/>
      <w:lvlJc w:val="left"/>
      <w:pPr>
        <w:tabs>
          <w:tab w:val="num" w:pos="1440"/>
        </w:tabs>
        <w:ind w:left="1440" w:hanging="360"/>
      </w:pPr>
      <w:rPr>
        <w:rFonts w:ascii="Arial" w:hAnsi="Arial" w:hint="default"/>
      </w:rPr>
    </w:lvl>
    <w:lvl w:ilvl="2" w:tplc="B70A85AC" w:tentative="1">
      <w:start w:val="1"/>
      <w:numFmt w:val="bullet"/>
      <w:lvlText w:val="•"/>
      <w:lvlJc w:val="left"/>
      <w:pPr>
        <w:tabs>
          <w:tab w:val="num" w:pos="2160"/>
        </w:tabs>
        <w:ind w:left="2160" w:hanging="360"/>
      </w:pPr>
      <w:rPr>
        <w:rFonts w:ascii="Arial" w:hAnsi="Arial" w:hint="default"/>
      </w:rPr>
    </w:lvl>
    <w:lvl w:ilvl="3" w:tplc="964EDDB6" w:tentative="1">
      <w:start w:val="1"/>
      <w:numFmt w:val="bullet"/>
      <w:lvlText w:val="•"/>
      <w:lvlJc w:val="left"/>
      <w:pPr>
        <w:tabs>
          <w:tab w:val="num" w:pos="2880"/>
        </w:tabs>
        <w:ind w:left="2880" w:hanging="360"/>
      </w:pPr>
      <w:rPr>
        <w:rFonts w:ascii="Arial" w:hAnsi="Arial" w:hint="default"/>
      </w:rPr>
    </w:lvl>
    <w:lvl w:ilvl="4" w:tplc="17544F28" w:tentative="1">
      <w:start w:val="1"/>
      <w:numFmt w:val="bullet"/>
      <w:lvlText w:val="•"/>
      <w:lvlJc w:val="left"/>
      <w:pPr>
        <w:tabs>
          <w:tab w:val="num" w:pos="3600"/>
        </w:tabs>
        <w:ind w:left="3600" w:hanging="360"/>
      </w:pPr>
      <w:rPr>
        <w:rFonts w:ascii="Arial" w:hAnsi="Arial" w:hint="default"/>
      </w:rPr>
    </w:lvl>
    <w:lvl w:ilvl="5" w:tplc="35568890" w:tentative="1">
      <w:start w:val="1"/>
      <w:numFmt w:val="bullet"/>
      <w:lvlText w:val="•"/>
      <w:lvlJc w:val="left"/>
      <w:pPr>
        <w:tabs>
          <w:tab w:val="num" w:pos="4320"/>
        </w:tabs>
        <w:ind w:left="4320" w:hanging="360"/>
      </w:pPr>
      <w:rPr>
        <w:rFonts w:ascii="Arial" w:hAnsi="Arial" w:hint="default"/>
      </w:rPr>
    </w:lvl>
    <w:lvl w:ilvl="6" w:tplc="A18CF10C" w:tentative="1">
      <w:start w:val="1"/>
      <w:numFmt w:val="bullet"/>
      <w:lvlText w:val="•"/>
      <w:lvlJc w:val="left"/>
      <w:pPr>
        <w:tabs>
          <w:tab w:val="num" w:pos="5040"/>
        </w:tabs>
        <w:ind w:left="5040" w:hanging="360"/>
      </w:pPr>
      <w:rPr>
        <w:rFonts w:ascii="Arial" w:hAnsi="Arial" w:hint="default"/>
      </w:rPr>
    </w:lvl>
    <w:lvl w:ilvl="7" w:tplc="EB28DAD8" w:tentative="1">
      <w:start w:val="1"/>
      <w:numFmt w:val="bullet"/>
      <w:lvlText w:val="•"/>
      <w:lvlJc w:val="left"/>
      <w:pPr>
        <w:tabs>
          <w:tab w:val="num" w:pos="5760"/>
        </w:tabs>
        <w:ind w:left="5760" w:hanging="360"/>
      </w:pPr>
      <w:rPr>
        <w:rFonts w:ascii="Arial" w:hAnsi="Arial" w:hint="default"/>
      </w:rPr>
    </w:lvl>
    <w:lvl w:ilvl="8" w:tplc="1D38341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B305631"/>
    <w:multiLevelType w:val="hybridMultilevel"/>
    <w:tmpl w:val="0A64F390"/>
    <w:lvl w:ilvl="0" w:tplc="0409000F">
      <w:start w:val="4"/>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9" w15:restartNumberingAfterBreak="0">
    <w:nsid w:val="7064706A"/>
    <w:multiLevelType w:val="hybridMultilevel"/>
    <w:tmpl w:val="9390A62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999C5E22">
      <w:start w:val="3"/>
      <w:numFmt w:val="lowerRoman"/>
      <w:lvlText w:val="%3."/>
      <w:lvlJc w:val="right"/>
      <w:pPr>
        <w:ind w:left="2160" w:hanging="180"/>
      </w:pPr>
      <w:rPr>
        <w:rFonts w:cs="Times New Roman" w:hint="default"/>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0" w15:restartNumberingAfterBreak="0">
    <w:nsid w:val="72515431"/>
    <w:multiLevelType w:val="hybridMultilevel"/>
    <w:tmpl w:val="4E103B58"/>
    <w:lvl w:ilvl="0" w:tplc="B39CE96E">
      <w:start w:val="1"/>
      <w:numFmt w:val="decimal"/>
      <w:lvlText w:val="%1."/>
      <w:lvlJc w:val="left"/>
      <w:pPr>
        <w:ind w:left="720" w:hanging="360"/>
      </w:pPr>
      <w:rPr>
        <w:rFonts w:ascii="Calibri" w:hAnsi="Calibri" w:cs="Calibr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7AFA2917"/>
    <w:multiLevelType w:val="hybridMultilevel"/>
    <w:tmpl w:val="2DA0C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6"/>
  </w:num>
  <w:num w:numId="5">
    <w:abstractNumId w:val="28"/>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2"/>
  </w:num>
  <w:num w:numId="9">
    <w:abstractNumId w:val="10"/>
  </w:num>
  <w:num w:numId="10">
    <w:abstractNumId w:val="5"/>
  </w:num>
  <w:num w:numId="11">
    <w:abstractNumId w:val="26"/>
  </w:num>
  <w:num w:numId="12">
    <w:abstractNumId w:val="19"/>
  </w:num>
  <w:num w:numId="13">
    <w:abstractNumId w:val="14"/>
  </w:num>
  <w:num w:numId="14">
    <w:abstractNumId w:val="25"/>
  </w:num>
  <w:num w:numId="15">
    <w:abstractNumId w:val="1"/>
  </w:num>
  <w:num w:numId="16">
    <w:abstractNumId w:val="15"/>
  </w:num>
  <w:num w:numId="17">
    <w:abstractNumId w:val="21"/>
  </w:num>
  <w:num w:numId="18">
    <w:abstractNumId w:val="11"/>
  </w:num>
  <w:num w:numId="19">
    <w:abstractNumId w:val="23"/>
  </w:num>
  <w:num w:numId="20">
    <w:abstractNumId w:val="9"/>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4"/>
  </w:num>
  <w:num w:numId="24">
    <w:abstractNumId w:val="3"/>
  </w:num>
  <w:num w:numId="25">
    <w:abstractNumId w:val="0"/>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16"/>
  </w:num>
  <w:num w:numId="29">
    <w:abstractNumId w:val="27"/>
  </w:num>
  <w:num w:numId="30">
    <w:abstractNumId w:val="8"/>
  </w:num>
  <w:num w:numId="31">
    <w:abstractNumId w:val="20"/>
  </w:num>
  <w:num w:numId="32">
    <w:abstractNumId w:val="31"/>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723"/>
    <w:rsid w:val="00000655"/>
    <w:rsid w:val="0000332E"/>
    <w:rsid w:val="00004033"/>
    <w:rsid w:val="00005930"/>
    <w:rsid w:val="00006B63"/>
    <w:rsid w:val="000074D1"/>
    <w:rsid w:val="000129BD"/>
    <w:rsid w:val="000129DC"/>
    <w:rsid w:val="00013AB5"/>
    <w:rsid w:val="000158C6"/>
    <w:rsid w:val="00021E0F"/>
    <w:rsid w:val="0002505E"/>
    <w:rsid w:val="0002655A"/>
    <w:rsid w:val="00026D1F"/>
    <w:rsid w:val="0002732C"/>
    <w:rsid w:val="0003085A"/>
    <w:rsid w:val="00030F99"/>
    <w:rsid w:val="0003317A"/>
    <w:rsid w:val="00036D28"/>
    <w:rsid w:val="00040149"/>
    <w:rsid w:val="00040768"/>
    <w:rsid w:val="00050635"/>
    <w:rsid w:val="000638D7"/>
    <w:rsid w:val="00065B74"/>
    <w:rsid w:val="00065D20"/>
    <w:rsid w:val="00067F07"/>
    <w:rsid w:val="000714A3"/>
    <w:rsid w:val="00071849"/>
    <w:rsid w:val="00071A99"/>
    <w:rsid w:val="00072975"/>
    <w:rsid w:val="00072991"/>
    <w:rsid w:val="00083FFE"/>
    <w:rsid w:val="0009054A"/>
    <w:rsid w:val="00096544"/>
    <w:rsid w:val="00097667"/>
    <w:rsid w:val="00097EB1"/>
    <w:rsid w:val="000A4E1A"/>
    <w:rsid w:val="000A52D2"/>
    <w:rsid w:val="000A58CD"/>
    <w:rsid w:val="000B0B3B"/>
    <w:rsid w:val="000B0DF9"/>
    <w:rsid w:val="000B290E"/>
    <w:rsid w:val="000B4363"/>
    <w:rsid w:val="000B7098"/>
    <w:rsid w:val="000C0537"/>
    <w:rsid w:val="000C0F9E"/>
    <w:rsid w:val="000C42EF"/>
    <w:rsid w:val="000C499F"/>
    <w:rsid w:val="000D236B"/>
    <w:rsid w:val="000D27D4"/>
    <w:rsid w:val="000D50F5"/>
    <w:rsid w:val="000D538E"/>
    <w:rsid w:val="000E6969"/>
    <w:rsid w:val="000F0438"/>
    <w:rsid w:val="000F0E42"/>
    <w:rsid w:val="000F4F38"/>
    <w:rsid w:val="000F60D5"/>
    <w:rsid w:val="000F79C5"/>
    <w:rsid w:val="00110A74"/>
    <w:rsid w:val="001115B8"/>
    <w:rsid w:val="00113D3C"/>
    <w:rsid w:val="00115456"/>
    <w:rsid w:val="0011696D"/>
    <w:rsid w:val="00120327"/>
    <w:rsid w:val="001203FD"/>
    <w:rsid w:val="00122605"/>
    <w:rsid w:val="001242A0"/>
    <w:rsid w:val="00124CD1"/>
    <w:rsid w:val="001260F5"/>
    <w:rsid w:val="001275C0"/>
    <w:rsid w:val="00130156"/>
    <w:rsid w:val="001314F0"/>
    <w:rsid w:val="00132EE0"/>
    <w:rsid w:val="0014226D"/>
    <w:rsid w:val="001430D9"/>
    <w:rsid w:val="001470C2"/>
    <w:rsid w:val="00152FE2"/>
    <w:rsid w:val="00153093"/>
    <w:rsid w:val="00153A90"/>
    <w:rsid w:val="001576EA"/>
    <w:rsid w:val="00162A08"/>
    <w:rsid w:val="00167896"/>
    <w:rsid w:val="00170606"/>
    <w:rsid w:val="0017527F"/>
    <w:rsid w:val="001752B7"/>
    <w:rsid w:val="00176534"/>
    <w:rsid w:val="001810E5"/>
    <w:rsid w:val="001919B6"/>
    <w:rsid w:val="00192CEC"/>
    <w:rsid w:val="00195B1A"/>
    <w:rsid w:val="00197429"/>
    <w:rsid w:val="001A118A"/>
    <w:rsid w:val="001A4F87"/>
    <w:rsid w:val="001A5696"/>
    <w:rsid w:val="001A7570"/>
    <w:rsid w:val="001B036D"/>
    <w:rsid w:val="001B14B8"/>
    <w:rsid w:val="001B1F06"/>
    <w:rsid w:val="001B2ACA"/>
    <w:rsid w:val="001B2D43"/>
    <w:rsid w:val="001B364A"/>
    <w:rsid w:val="001B6B9E"/>
    <w:rsid w:val="001C2582"/>
    <w:rsid w:val="001C45E7"/>
    <w:rsid w:val="001C48DD"/>
    <w:rsid w:val="001C5EEE"/>
    <w:rsid w:val="001D19CE"/>
    <w:rsid w:val="001D4A98"/>
    <w:rsid w:val="001D4E1A"/>
    <w:rsid w:val="001E1E5D"/>
    <w:rsid w:val="001E287A"/>
    <w:rsid w:val="001E2F2D"/>
    <w:rsid w:val="001E4629"/>
    <w:rsid w:val="001E561D"/>
    <w:rsid w:val="001E7347"/>
    <w:rsid w:val="001F34B6"/>
    <w:rsid w:val="001F4938"/>
    <w:rsid w:val="0020168A"/>
    <w:rsid w:val="002060AA"/>
    <w:rsid w:val="002076F8"/>
    <w:rsid w:val="00210C5C"/>
    <w:rsid w:val="00212DFE"/>
    <w:rsid w:val="002143E1"/>
    <w:rsid w:val="002157CA"/>
    <w:rsid w:val="002216DE"/>
    <w:rsid w:val="00224450"/>
    <w:rsid w:val="00231D27"/>
    <w:rsid w:val="002344B6"/>
    <w:rsid w:val="0023623B"/>
    <w:rsid w:val="0023788C"/>
    <w:rsid w:val="00240352"/>
    <w:rsid w:val="00241ADC"/>
    <w:rsid w:val="00244160"/>
    <w:rsid w:val="00245B35"/>
    <w:rsid w:val="00246A2E"/>
    <w:rsid w:val="00247AB2"/>
    <w:rsid w:val="00247B80"/>
    <w:rsid w:val="00251296"/>
    <w:rsid w:val="00251D33"/>
    <w:rsid w:val="002529EC"/>
    <w:rsid w:val="0025356F"/>
    <w:rsid w:val="0025378D"/>
    <w:rsid w:val="00255692"/>
    <w:rsid w:val="00256460"/>
    <w:rsid w:val="00260076"/>
    <w:rsid w:val="00260B34"/>
    <w:rsid w:val="00261132"/>
    <w:rsid w:val="002613DF"/>
    <w:rsid w:val="00264D33"/>
    <w:rsid w:val="00271A9C"/>
    <w:rsid w:val="0027208A"/>
    <w:rsid w:val="00277E00"/>
    <w:rsid w:val="00280A39"/>
    <w:rsid w:val="00280AA1"/>
    <w:rsid w:val="00284CC1"/>
    <w:rsid w:val="00285D31"/>
    <w:rsid w:val="002869BC"/>
    <w:rsid w:val="002901BC"/>
    <w:rsid w:val="002918D0"/>
    <w:rsid w:val="0029562D"/>
    <w:rsid w:val="002A14FB"/>
    <w:rsid w:val="002A3600"/>
    <w:rsid w:val="002A45B7"/>
    <w:rsid w:val="002A4D8C"/>
    <w:rsid w:val="002A5421"/>
    <w:rsid w:val="002B657B"/>
    <w:rsid w:val="002C2AB3"/>
    <w:rsid w:val="002C49CD"/>
    <w:rsid w:val="002C6A3F"/>
    <w:rsid w:val="002D251C"/>
    <w:rsid w:val="002D2A3A"/>
    <w:rsid w:val="002D3CA7"/>
    <w:rsid w:val="002E4B90"/>
    <w:rsid w:val="002E6C03"/>
    <w:rsid w:val="002F0507"/>
    <w:rsid w:val="002F42FE"/>
    <w:rsid w:val="002F4EE3"/>
    <w:rsid w:val="002F5897"/>
    <w:rsid w:val="002F5AF3"/>
    <w:rsid w:val="002F6696"/>
    <w:rsid w:val="00311421"/>
    <w:rsid w:val="00311F60"/>
    <w:rsid w:val="0031238E"/>
    <w:rsid w:val="00327286"/>
    <w:rsid w:val="00327B13"/>
    <w:rsid w:val="00333E31"/>
    <w:rsid w:val="00333FDC"/>
    <w:rsid w:val="0033416E"/>
    <w:rsid w:val="00335EC2"/>
    <w:rsid w:val="00337AC2"/>
    <w:rsid w:val="0034265E"/>
    <w:rsid w:val="0034505C"/>
    <w:rsid w:val="0034514C"/>
    <w:rsid w:val="0034571B"/>
    <w:rsid w:val="00345995"/>
    <w:rsid w:val="00352A8D"/>
    <w:rsid w:val="00354B93"/>
    <w:rsid w:val="003558EC"/>
    <w:rsid w:val="00356075"/>
    <w:rsid w:val="00360653"/>
    <w:rsid w:val="003706C5"/>
    <w:rsid w:val="00371C73"/>
    <w:rsid w:val="003725F7"/>
    <w:rsid w:val="00372987"/>
    <w:rsid w:val="0037317C"/>
    <w:rsid w:val="0037358B"/>
    <w:rsid w:val="00375C91"/>
    <w:rsid w:val="00375E78"/>
    <w:rsid w:val="0037681C"/>
    <w:rsid w:val="00376FFA"/>
    <w:rsid w:val="00380597"/>
    <w:rsid w:val="0038539E"/>
    <w:rsid w:val="0038667B"/>
    <w:rsid w:val="00394558"/>
    <w:rsid w:val="00394E01"/>
    <w:rsid w:val="003959FB"/>
    <w:rsid w:val="003A03D5"/>
    <w:rsid w:val="003A23E6"/>
    <w:rsid w:val="003A2FBD"/>
    <w:rsid w:val="003A3C7F"/>
    <w:rsid w:val="003A5D3B"/>
    <w:rsid w:val="003A6D91"/>
    <w:rsid w:val="003B2081"/>
    <w:rsid w:val="003B4BE1"/>
    <w:rsid w:val="003B6BC7"/>
    <w:rsid w:val="003C1D16"/>
    <w:rsid w:val="003C3F94"/>
    <w:rsid w:val="003C5017"/>
    <w:rsid w:val="003C6E3A"/>
    <w:rsid w:val="003D2351"/>
    <w:rsid w:val="003D4320"/>
    <w:rsid w:val="003D536F"/>
    <w:rsid w:val="003E10B0"/>
    <w:rsid w:val="003F0E85"/>
    <w:rsid w:val="003F2238"/>
    <w:rsid w:val="003F641E"/>
    <w:rsid w:val="00402704"/>
    <w:rsid w:val="00402918"/>
    <w:rsid w:val="00403158"/>
    <w:rsid w:val="004037A8"/>
    <w:rsid w:val="004049CB"/>
    <w:rsid w:val="00405BE7"/>
    <w:rsid w:val="00410715"/>
    <w:rsid w:val="004111FA"/>
    <w:rsid w:val="00412191"/>
    <w:rsid w:val="00412BAD"/>
    <w:rsid w:val="004154E2"/>
    <w:rsid w:val="004170EC"/>
    <w:rsid w:val="0041768D"/>
    <w:rsid w:val="00420B9D"/>
    <w:rsid w:val="00421A68"/>
    <w:rsid w:val="004221D7"/>
    <w:rsid w:val="00425E3E"/>
    <w:rsid w:val="00430584"/>
    <w:rsid w:val="0043136C"/>
    <w:rsid w:val="00431A0D"/>
    <w:rsid w:val="004330AE"/>
    <w:rsid w:val="00440382"/>
    <w:rsid w:val="00441E8B"/>
    <w:rsid w:val="00445D26"/>
    <w:rsid w:val="00447592"/>
    <w:rsid w:val="00456543"/>
    <w:rsid w:val="00457553"/>
    <w:rsid w:val="00457A70"/>
    <w:rsid w:val="00461127"/>
    <w:rsid w:val="00464C05"/>
    <w:rsid w:val="004661C5"/>
    <w:rsid w:val="00466EC5"/>
    <w:rsid w:val="00470901"/>
    <w:rsid w:val="0047251D"/>
    <w:rsid w:val="00474B97"/>
    <w:rsid w:val="00475027"/>
    <w:rsid w:val="00475396"/>
    <w:rsid w:val="00476BF7"/>
    <w:rsid w:val="00477418"/>
    <w:rsid w:val="004828EF"/>
    <w:rsid w:val="00482BA5"/>
    <w:rsid w:val="00485DCF"/>
    <w:rsid w:val="00490568"/>
    <w:rsid w:val="00491EB9"/>
    <w:rsid w:val="00496C9A"/>
    <w:rsid w:val="004A0365"/>
    <w:rsid w:val="004A17C9"/>
    <w:rsid w:val="004A3074"/>
    <w:rsid w:val="004A3A57"/>
    <w:rsid w:val="004A57EA"/>
    <w:rsid w:val="004A5DEB"/>
    <w:rsid w:val="004A767F"/>
    <w:rsid w:val="004B2F28"/>
    <w:rsid w:val="004B5764"/>
    <w:rsid w:val="004B6A5D"/>
    <w:rsid w:val="004B76E6"/>
    <w:rsid w:val="004C714F"/>
    <w:rsid w:val="004D2BA6"/>
    <w:rsid w:val="004D3351"/>
    <w:rsid w:val="004D4089"/>
    <w:rsid w:val="004D4E60"/>
    <w:rsid w:val="004E04C6"/>
    <w:rsid w:val="004E2E8E"/>
    <w:rsid w:val="004E5A7D"/>
    <w:rsid w:val="004E689A"/>
    <w:rsid w:val="004E6973"/>
    <w:rsid w:val="004E75C6"/>
    <w:rsid w:val="004F090D"/>
    <w:rsid w:val="004F58D2"/>
    <w:rsid w:val="004F6209"/>
    <w:rsid w:val="005021D3"/>
    <w:rsid w:val="00502C5F"/>
    <w:rsid w:val="00510B67"/>
    <w:rsid w:val="00512586"/>
    <w:rsid w:val="00514A8E"/>
    <w:rsid w:val="00523768"/>
    <w:rsid w:val="00524661"/>
    <w:rsid w:val="00524902"/>
    <w:rsid w:val="00525FC7"/>
    <w:rsid w:val="00526722"/>
    <w:rsid w:val="005268C8"/>
    <w:rsid w:val="00527ECE"/>
    <w:rsid w:val="00530292"/>
    <w:rsid w:val="00530335"/>
    <w:rsid w:val="005364CB"/>
    <w:rsid w:val="00537ACC"/>
    <w:rsid w:val="0054107D"/>
    <w:rsid w:val="0054450B"/>
    <w:rsid w:val="00550D54"/>
    <w:rsid w:val="00551CD8"/>
    <w:rsid w:val="005537C7"/>
    <w:rsid w:val="0055426E"/>
    <w:rsid w:val="00554E0A"/>
    <w:rsid w:val="005639D7"/>
    <w:rsid w:val="005651C5"/>
    <w:rsid w:val="005662D7"/>
    <w:rsid w:val="00570362"/>
    <w:rsid w:val="00571ED4"/>
    <w:rsid w:val="0057505A"/>
    <w:rsid w:val="00575759"/>
    <w:rsid w:val="00580E5F"/>
    <w:rsid w:val="00580FEF"/>
    <w:rsid w:val="00582BF4"/>
    <w:rsid w:val="00584DAE"/>
    <w:rsid w:val="005906B5"/>
    <w:rsid w:val="00590E72"/>
    <w:rsid w:val="00590FE4"/>
    <w:rsid w:val="00593949"/>
    <w:rsid w:val="00594ECC"/>
    <w:rsid w:val="005A0AB9"/>
    <w:rsid w:val="005A218A"/>
    <w:rsid w:val="005A564D"/>
    <w:rsid w:val="005A7E37"/>
    <w:rsid w:val="005B112E"/>
    <w:rsid w:val="005B3DCC"/>
    <w:rsid w:val="005B4621"/>
    <w:rsid w:val="005B4C34"/>
    <w:rsid w:val="005B4C3B"/>
    <w:rsid w:val="005B4D40"/>
    <w:rsid w:val="005C0860"/>
    <w:rsid w:val="005C532B"/>
    <w:rsid w:val="005C6523"/>
    <w:rsid w:val="005D74F2"/>
    <w:rsid w:val="005D77BF"/>
    <w:rsid w:val="005E2723"/>
    <w:rsid w:val="005E426C"/>
    <w:rsid w:val="005E507B"/>
    <w:rsid w:val="005E62F1"/>
    <w:rsid w:val="005E6335"/>
    <w:rsid w:val="005E66C9"/>
    <w:rsid w:val="005E6CC2"/>
    <w:rsid w:val="005F2591"/>
    <w:rsid w:val="005F40AD"/>
    <w:rsid w:val="005F46E8"/>
    <w:rsid w:val="005F4FA6"/>
    <w:rsid w:val="005F55F1"/>
    <w:rsid w:val="005F6406"/>
    <w:rsid w:val="005F7DC1"/>
    <w:rsid w:val="00600339"/>
    <w:rsid w:val="0060151A"/>
    <w:rsid w:val="006052F9"/>
    <w:rsid w:val="00610A1B"/>
    <w:rsid w:val="00612211"/>
    <w:rsid w:val="00612EFF"/>
    <w:rsid w:val="00614A73"/>
    <w:rsid w:val="00620B4B"/>
    <w:rsid w:val="00621CCE"/>
    <w:rsid w:val="006220B2"/>
    <w:rsid w:val="00622AF9"/>
    <w:rsid w:val="0063065D"/>
    <w:rsid w:val="0063239D"/>
    <w:rsid w:val="00632D27"/>
    <w:rsid w:val="0063359C"/>
    <w:rsid w:val="006353E6"/>
    <w:rsid w:val="00640FDE"/>
    <w:rsid w:val="00654E76"/>
    <w:rsid w:val="00662EEF"/>
    <w:rsid w:val="00665358"/>
    <w:rsid w:val="00665601"/>
    <w:rsid w:val="00666E14"/>
    <w:rsid w:val="00666EE5"/>
    <w:rsid w:val="00667B03"/>
    <w:rsid w:val="00673C95"/>
    <w:rsid w:val="00675725"/>
    <w:rsid w:val="0067768F"/>
    <w:rsid w:val="00683E8A"/>
    <w:rsid w:val="00685E2C"/>
    <w:rsid w:val="0068694A"/>
    <w:rsid w:val="00686A72"/>
    <w:rsid w:val="006915FD"/>
    <w:rsid w:val="00692226"/>
    <w:rsid w:val="0069479B"/>
    <w:rsid w:val="00695A95"/>
    <w:rsid w:val="0069742A"/>
    <w:rsid w:val="006A1098"/>
    <w:rsid w:val="006A3925"/>
    <w:rsid w:val="006A43C2"/>
    <w:rsid w:val="006B0E66"/>
    <w:rsid w:val="006B1EF8"/>
    <w:rsid w:val="006B5D6B"/>
    <w:rsid w:val="006C0EB3"/>
    <w:rsid w:val="006C62F8"/>
    <w:rsid w:val="006C6F38"/>
    <w:rsid w:val="006C749C"/>
    <w:rsid w:val="006D47C6"/>
    <w:rsid w:val="006D4FF7"/>
    <w:rsid w:val="006D67DE"/>
    <w:rsid w:val="006E059E"/>
    <w:rsid w:val="006E3B5D"/>
    <w:rsid w:val="006E5188"/>
    <w:rsid w:val="006E5EB3"/>
    <w:rsid w:val="006E6D2E"/>
    <w:rsid w:val="006F222A"/>
    <w:rsid w:val="006F3330"/>
    <w:rsid w:val="006F5287"/>
    <w:rsid w:val="006F7625"/>
    <w:rsid w:val="00700E35"/>
    <w:rsid w:val="00701CF3"/>
    <w:rsid w:val="00703E94"/>
    <w:rsid w:val="00706062"/>
    <w:rsid w:val="00706BE9"/>
    <w:rsid w:val="00720C99"/>
    <w:rsid w:val="007322E1"/>
    <w:rsid w:val="007322E3"/>
    <w:rsid w:val="007339B7"/>
    <w:rsid w:val="00733F20"/>
    <w:rsid w:val="00734AC9"/>
    <w:rsid w:val="00736048"/>
    <w:rsid w:val="00740994"/>
    <w:rsid w:val="007448BC"/>
    <w:rsid w:val="00750B14"/>
    <w:rsid w:val="00752894"/>
    <w:rsid w:val="007535A4"/>
    <w:rsid w:val="00753881"/>
    <w:rsid w:val="0076225E"/>
    <w:rsid w:val="0076683F"/>
    <w:rsid w:val="007704CC"/>
    <w:rsid w:val="007726F4"/>
    <w:rsid w:val="007770D6"/>
    <w:rsid w:val="00783E74"/>
    <w:rsid w:val="0079028E"/>
    <w:rsid w:val="00790989"/>
    <w:rsid w:val="00790D46"/>
    <w:rsid w:val="00792870"/>
    <w:rsid w:val="007942AE"/>
    <w:rsid w:val="007958EA"/>
    <w:rsid w:val="00795A80"/>
    <w:rsid w:val="00796F11"/>
    <w:rsid w:val="007A4275"/>
    <w:rsid w:val="007A57D0"/>
    <w:rsid w:val="007A61E2"/>
    <w:rsid w:val="007A669C"/>
    <w:rsid w:val="007A6793"/>
    <w:rsid w:val="007B1CE4"/>
    <w:rsid w:val="007B51C8"/>
    <w:rsid w:val="007B5F12"/>
    <w:rsid w:val="007B6ED7"/>
    <w:rsid w:val="007C1FAB"/>
    <w:rsid w:val="007D06F9"/>
    <w:rsid w:val="007E1685"/>
    <w:rsid w:val="007E1843"/>
    <w:rsid w:val="007E446E"/>
    <w:rsid w:val="007F05A0"/>
    <w:rsid w:val="007F2FBD"/>
    <w:rsid w:val="007F3F3A"/>
    <w:rsid w:val="007F4259"/>
    <w:rsid w:val="00805851"/>
    <w:rsid w:val="0081548F"/>
    <w:rsid w:val="00816E4D"/>
    <w:rsid w:val="008223C6"/>
    <w:rsid w:val="00822A36"/>
    <w:rsid w:val="00824028"/>
    <w:rsid w:val="008252FC"/>
    <w:rsid w:val="00827AE2"/>
    <w:rsid w:val="00827B09"/>
    <w:rsid w:val="008321C2"/>
    <w:rsid w:val="00834BF0"/>
    <w:rsid w:val="008353EA"/>
    <w:rsid w:val="008439EC"/>
    <w:rsid w:val="00843B6A"/>
    <w:rsid w:val="00844854"/>
    <w:rsid w:val="00845007"/>
    <w:rsid w:val="00847DFB"/>
    <w:rsid w:val="00853198"/>
    <w:rsid w:val="00853EEC"/>
    <w:rsid w:val="00857DFA"/>
    <w:rsid w:val="00864177"/>
    <w:rsid w:val="008667D6"/>
    <w:rsid w:val="008676CA"/>
    <w:rsid w:val="008706BE"/>
    <w:rsid w:val="008725B0"/>
    <w:rsid w:val="0087385A"/>
    <w:rsid w:val="00876B79"/>
    <w:rsid w:val="008776C5"/>
    <w:rsid w:val="00880B0B"/>
    <w:rsid w:val="00885DE9"/>
    <w:rsid w:val="00890C0A"/>
    <w:rsid w:val="00890D18"/>
    <w:rsid w:val="00892855"/>
    <w:rsid w:val="008944C9"/>
    <w:rsid w:val="00896927"/>
    <w:rsid w:val="008A200A"/>
    <w:rsid w:val="008A24CD"/>
    <w:rsid w:val="008A2970"/>
    <w:rsid w:val="008A55A8"/>
    <w:rsid w:val="008B18D0"/>
    <w:rsid w:val="008B7EE4"/>
    <w:rsid w:val="008C15AC"/>
    <w:rsid w:val="008C3876"/>
    <w:rsid w:val="008C4A65"/>
    <w:rsid w:val="008C7ABC"/>
    <w:rsid w:val="008C7D0E"/>
    <w:rsid w:val="008D012A"/>
    <w:rsid w:val="008D0D87"/>
    <w:rsid w:val="008D310E"/>
    <w:rsid w:val="008D3972"/>
    <w:rsid w:val="008D3ECF"/>
    <w:rsid w:val="008E1145"/>
    <w:rsid w:val="008E6D58"/>
    <w:rsid w:val="008F0614"/>
    <w:rsid w:val="009044D2"/>
    <w:rsid w:val="00914024"/>
    <w:rsid w:val="009172D5"/>
    <w:rsid w:val="00917FA9"/>
    <w:rsid w:val="00920504"/>
    <w:rsid w:val="009219ED"/>
    <w:rsid w:val="00921A26"/>
    <w:rsid w:val="0092252B"/>
    <w:rsid w:val="009230EF"/>
    <w:rsid w:val="009234DE"/>
    <w:rsid w:val="00923BA5"/>
    <w:rsid w:val="009256E2"/>
    <w:rsid w:val="009277DF"/>
    <w:rsid w:val="00927875"/>
    <w:rsid w:val="00930606"/>
    <w:rsid w:val="00934E8E"/>
    <w:rsid w:val="00940918"/>
    <w:rsid w:val="009420E8"/>
    <w:rsid w:val="00944FD6"/>
    <w:rsid w:val="00946402"/>
    <w:rsid w:val="0095044E"/>
    <w:rsid w:val="00950DAB"/>
    <w:rsid w:val="00953AC3"/>
    <w:rsid w:val="0096156D"/>
    <w:rsid w:val="009621F1"/>
    <w:rsid w:val="00963503"/>
    <w:rsid w:val="00964673"/>
    <w:rsid w:val="00967C8F"/>
    <w:rsid w:val="00971813"/>
    <w:rsid w:val="00971948"/>
    <w:rsid w:val="009735AD"/>
    <w:rsid w:val="00977BD6"/>
    <w:rsid w:val="00981CB6"/>
    <w:rsid w:val="00982E64"/>
    <w:rsid w:val="00983774"/>
    <w:rsid w:val="009858B0"/>
    <w:rsid w:val="00987578"/>
    <w:rsid w:val="009910DC"/>
    <w:rsid w:val="00994156"/>
    <w:rsid w:val="00997F39"/>
    <w:rsid w:val="009A427B"/>
    <w:rsid w:val="009A520D"/>
    <w:rsid w:val="009A7516"/>
    <w:rsid w:val="009B0261"/>
    <w:rsid w:val="009B0B2B"/>
    <w:rsid w:val="009B4D74"/>
    <w:rsid w:val="009B5126"/>
    <w:rsid w:val="009B5D6A"/>
    <w:rsid w:val="009C2A9A"/>
    <w:rsid w:val="009C3871"/>
    <w:rsid w:val="009C7D5A"/>
    <w:rsid w:val="009D06E4"/>
    <w:rsid w:val="009D7EB6"/>
    <w:rsid w:val="009E153F"/>
    <w:rsid w:val="009E3F07"/>
    <w:rsid w:val="009E53A6"/>
    <w:rsid w:val="00A0374D"/>
    <w:rsid w:val="00A10508"/>
    <w:rsid w:val="00A1261B"/>
    <w:rsid w:val="00A149F5"/>
    <w:rsid w:val="00A21478"/>
    <w:rsid w:val="00A21AC1"/>
    <w:rsid w:val="00A2283D"/>
    <w:rsid w:val="00A2292D"/>
    <w:rsid w:val="00A24940"/>
    <w:rsid w:val="00A25BC3"/>
    <w:rsid w:val="00A25CA6"/>
    <w:rsid w:val="00A30FD5"/>
    <w:rsid w:val="00A326FF"/>
    <w:rsid w:val="00A36B4C"/>
    <w:rsid w:val="00A36F1E"/>
    <w:rsid w:val="00A41252"/>
    <w:rsid w:val="00A41A98"/>
    <w:rsid w:val="00A41AB6"/>
    <w:rsid w:val="00A44330"/>
    <w:rsid w:val="00A46308"/>
    <w:rsid w:val="00A5028E"/>
    <w:rsid w:val="00A51341"/>
    <w:rsid w:val="00A517FE"/>
    <w:rsid w:val="00A5516F"/>
    <w:rsid w:val="00A55C6A"/>
    <w:rsid w:val="00A60F7E"/>
    <w:rsid w:val="00A612DB"/>
    <w:rsid w:val="00A63E0F"/>
    <w:rsid w:val="00A64BFA"/>
    <w:rsid w:val="00A66E94"/>
    <w:rsid w:val="00A67343"/>
    <w:rsid w:val="00A73902"/>
    <w:rsid w:val="00A73FEA"/>
    <w:rsid w:val="00A749BC"/>
    <w:rsid w:val="00A818E8"/>
    <w:rsid w:val="00A85FAA"/>
    <w:rsid w:val="00A872A4"/>
    <w:rsid w:val="00A9197A"/>
    <w:rsid w:val="00A92948"/>
    <w:rsid w:val="00A92AE4"/>
    <w:rsid w:val="00A94ED6"/>
    <w:rsid w:val="00A978D7"/>
    <w:rsid w:val="00AA1110"/>
    <w:rsid w:val="00AA2CE8"/>
    <w:rsid w:val="00AB357B"/>
    <w:rsid w:val="00AB37FF"/>
    <w:rsid w:val="00AB6224"/>
    <w:rsid w:val="00AB6965"/>
    <w:rsid w:val="00AC16A0"/>
    <w:rsid w:val="00AC58D7"/>
    <w:rsid w:val="00AC7698"/>
    <w:rsid w:val="00AC7B30"/>
    <w:rsid w:val="00AD0FBB"/>
    <w:rsid w:val="00AD14AB"/>
    <w:rsid w:val="00AD1B3C"/>
    <w:rsid w:val="00AD2903"/>
    <w:rsid w:val="00AD4382"/>
    <w:rsid w:val="00AE09E8"/>
    <w:rsid w:val="00AE4D0B"/>
    <w:rsid w:val="00AE5957"/>
    <w:rsid w:val="00AF20C2"/>
    <w:rsid w:val="00AF21C8"/>
    <w:rsid w:val="00AF65CA"/>
    <w:rsid w:val="00AF6B53"/>
    <w:rsid w:val="00B0022C"/>
    <w:rsid w:val="00B07B26"/>
    <w:rsid w:val="00B14CB6"/>
    <w:rsid w:val="00B16912"/>
    <w:rsid w:val="00B16DEF"/>
    <w:rsid w:val="00B212AC"/>
    <w:rsid w:val="00B3249D"/>
    <w:rsid w:val="00B352C5"/>
    <w:rsid w:val="00B3627B"/>
    <w:rsid w:val="00B457F1"/>
    <w:rsid w:val="00B47B24"/>
    <w:rsid w:val="00B51948"/>
    <w:rsid w:val="00B52BDF"/>
    <w:rsid w:val="00B55677"/>
    <w:rsid w:val="00B567CD"/>
    <w:rsid w:val="00B63789"/>
    <w:rsid w:val="00B65663"/>
    <w:rsid w:val="00B74E84"/>
    <w:rsid w:val="00B8312E"/>
    <w:rsid w:val="00B87072"/>
    <w:rsid w:val="00B91359"/>
    <w:rsid w:val="00B96C08"/>
    <w:rsid w:val="00BA069B"/>
    <w:rsid w:val="00BA29F1"/>
    <w:rsid w:val="00BA5BE7"/>
    <w:rsid w:val="00BB3CC5"/>
    <w:rsid w:val="00BB4C1F"/>
    <w:rsid w:val="00BC571F"/>
    <w:rsid w:val="00BC62DE"/>
    <w:rsid w:val="00BD1A0B"/>
    <w:rsid w:val="00BD1CDA"/>
    <w:rsid w:val="00BD48E3"/>
    <w:rsid w:val="00BD4B9B"/>
    <w:rsid w:val="00BE110E"/>
    <w:rsid w:val="00BE3168"/>
    <w:rsid w:val="00BE4131"/>
    <w:rsid w:val="00BE6D44"/>
    <w:rsid w:val="00BE7F9F"/>
    <w:rsid w:val="00BF04AE"/>
    <w:rsid w:val="00BF40C1"/>
    <w:rsid w:val="00BF69AF"/>
    <w:rsid w:val="00C00424"/>
    <w:rsid w:val="00C0203E"/>
    <w:rsid w:val="00C02B20"/>
    <w:rsid w:val="00C0417F"/>
    <w:rsid w:val="00C045C8"/>
    <w:rsid w:val="00C05068"/>
    <w:rsid w:val="00C1206C"/>
    <w:rsid w:val="00C1377F"/>
    <w:rsid w:val="00C13BEA"/>
    <w:rsid w:val="00C17171"/>
    <w:rsid w:val="00C24300"/>
    <w:rsid w:val="00C24FEF"/>
    <w:rsid w:val="00C25B09"/>
    <w:rsid w:val="00C3032C"/>
    <w:rsid w:val="00C304C1"/>
    <w:rsid w:val="00C339B8"/>
    <w:rsid w:val="00C42F67"/>
    <w:rsid w:val="00C4599D"/>
    <w:rsid w:val="00C463A0"/>
    <w:rsid w:val="00C46EC0"/>
    <w:rsid w:val="00C538B5"/>
    <w:rsid w:val="00C56819"/>
    <w:rsid w:val="00C62C54"/>
    <w:rsid w:val="00C64D7A"/>
    <w:rsid w:val="00C70CAA"/>
    <w:rsid w:val="00C72347"/>
    <w:rsid w:val="00C7700A"/>
    <w:rsid w:val="00C8416B"/>
    <w:rsid w:val="00C8424B"/>
    <w:rsid w:val="00C855DA"/>
    <w:rsid w:val="00C85A3A"/>
    <w:rsid w:val="00C86649"/>
    <w:rsid w:val="00C90B4E"/>
    <w:rsid w:val="00C924EF"/>
    <w:rsid w:val="00C943B1"/>
    <w:rsid w:val="00C96676"/>
    <w:rsid w:val="00CA09B7"/>
    <w:rsid w:val="00CA1D20"/>
    <w:rsid w:val="00CA36A9"/>
    <w:rsid w:val="00CA43E4"/>
    <w:rsid w:val="00CD3200"/>
    <w:rsid w:val="00CD7A7D"/>
    <w:rsid w:val="00CE00D1"/>
    <w:rsid w:val="00CE3270"/>
    <w:rsid w:val="00CE4120"/>
    <w:rsid w:val="00CE735B"/>
    <w:rsid w:val="00CF1DCB"/>
    <w:rsid w:val="00CF2234"/>
    <w:rsid w:val="00CF3800"/>
    <w:rsid w:val="00CF3900"/>
    <w:rsid w:val="00CF4650"/>
    <w:rsid w:val="00CF5CCB"/>
    <w:rsid w:val="00CF5D8B"/>
    <w:rsid w:val="00D04974"/>
    <w:rsid w:val="00D0714E"/>
    <w:rsid w:val="00D072AC"/>
    <w:rsid w:val="00D12BDB"/>
    <w:rsid w:val="00D14D0E"/>
    <w:rsid w:val="00D176EC"/>
    <w:rsid w:val="00D17A88"/>
    <w:rsid w:val="00D20B50"/>
    <w:rsid w:val="00D21134"/>
    <w:rsid w:val="00D2322E"/>
    <w:rsid w:val="00D31181"/>
    <w:rsid w:val="00D318CC"/>
    <w:rsid w:val="00D423BF"/>
    <w:rsid w:val="00D4679D"/>
    <w:rsid w:val="00D53A59"/>
    <w:rsid w:val="00D543EB"/>
    <w:rsid w:val="00D60E2E"/>
    <w:rsid w:val="00D6179C"/>
    <w:rsid w:val="00D618F5"/>
    <w:rsid w:val="00D636E8"/>
    <w:rsid w:val="00D64A36"/>
    <w:rsid w:val="00D64D37"/>
    <w:rsid w:val="00D71045"/>
    <w:rsid w:val="00D732BB"/>
    <w:rsid w:val="00D7447C"/>
    <w:rsid w:val="00D801B2"/>
    <w:rsid w:val="00D8028F"/>
    <w:rsid w:val="00D82D23"/>
    <w:rsid w:val="00D85432"/>
    <w:rsid w:val="00D92FAD"/>
    <w:rsid w:val="00D9386C"/>
    <w:rsid w:val="00D947D2"/>
    <w:rsid w:val="00DA0C93"/>
    <w:rsid w:val="00DA13D0"/>
    <w:rsid w:val="00DA19D4"/>
    <w:rsid w:val="00DA51E7"/>
    <w:rsid w:val="00DA714B"/>
    <w:rsid w:val="00DB0A63"/>
    <w:rsid w:val="00DB255F"/>
    <w:rsid w:val="00DC2FB5"/>
    <w:rsid w:val="00DC35AB"/>
    <w:rsid w:val="00DC4EAE"/>
    <w:rsid w:val="00DC771A"/>
    <w:rsid w:val="00DD1F19"/>
    <w:rsid w:val="00DD4264"/>
    <w:rsid w:val="00DD6218"/>
    <w:rsid w:val="00DD6E22"/>
    <w:rsid w:val="00DE0295"/>
    <w:rsid w:val="00DE4071"/>
    <w:rsid w:val="00DE4C9F"/>
    <w:rsid w:val="00DE5CF4"/>
    <w:rsid w:val="00DE5F94"/>
    <w:rsid w:val="00DE6B38"/>
    <w:rsid w:val="00DF07B3"/>
    <w:rsid w:val="00DF152F"/>
    <w:rsid w:val="00DF27D3"/>
    <w:rsid w:val="00DF3C8D"/>
    <w:rsid w:val="00DF46F0"/>
    <w:rsid w:val="00DF623F"/>
    <w:rsid w:val="00E00679"/>
    <w:rsid w:val="00E01179"/>
    <w:rsid w:val="00E014D5"/>
    <w:rsid w:val="00E0482F"/>
    <w:rsid w:val="00E04A81"/>
    <w:rsid w:val="00E07683"/>
    <w:rsid w:val="00E11EC8"/>
    <w:rsid w:val="00E12A87"/>
    <w:rsid w:val="00E15E05"/>
    <w:rsid w:val="00E15E43"/>
    <w:rsid w:val="00E162A9"/>
    <w:rsid w:val="00E16D26"/>
    <w:rsid w:val="00E21DB7"/>
    <w:rsid w:val="00E26C1E"/>
    <w:rsid w:val="00E30F6D"/>
    <w:rsid w:val="00E34AC4"/>
    <w:rsid w:val="00E37C0A"/>
    <w:rsid w:val="00E43B03"/>
    <w:rsid w:val="00E446F4"/>
    <w:rsid w:val="00E4516A"/>
    <w:rsid w:val="00E4641A"/>
    <w:rsid w:val="00E5130D"/>
    <w:rsid w:val="00E52420"/>
    <w:rsid w:val="00E55262"/>
    <w:rsid w:val="00E61007"/>
    <w:rsid w:val="00E64B2B"/>
    <w:rsid w:val="00E659EC"/>
    <w:rsid w:val="00E72BFE"/>
    <w:rsid w:val="00E80912"/>
    <w:rsid w:val="00E856E7"/>
    <w:rsid w:val="00E86654"/>
    <w:rsid w:val="00E92A2C"/>
    <w:rsid w:val="00E92E73"/>
    <w:rsid w:val="00E95A36"/>
    <w:rsid w:val="00EA2223"/>
    <w:rsid w:val="00EA6DD3"/>
    <w:rsid w:val="00EB05EF"/>
    <w:rsid w:val="00EB37FF"/>
    <w:rsid w:val="00EB56B7"/>
    <w:rsid w:val="00EB58EC"/>
    <w:rsid w:val="00EC2B3F"/>
    <w:rsid w:val="00EC5D33"/>
    <w:rsid w:val="00ED113F"/>
    <w:rsid w:val="00ED276B"/>
    <w:rsid w:val="00ED336A"/>
    <w:rsid w:val="00EE1099"/>
    <w:rsid w:val="00EE26C6"/>
    <w:rsid w:val="00EE2C72"/>
    <w:rsid w:val="00EE5EDB"/>
    <w:rsid w:val="00EF1222"/>
    <w:rsid w:val="00EF1546"/>
    <w:rsid w:val="00EF42A6"/>
    <w:rsid w:val="00EF48DB"/>
    <w:rsid w:val="00F10042"/>
    <w:rsid w:val="00F10B02"/>
    <w:rsid w:val="00F146AA"/>
    <w:rsid w:val="00F152E8"/>
    <w:rsid w:val="00F212CC"/>
    <w:rsid w:val="00F21906"/>
    <w:rsid w:val="00F21E60"/>
    <w:rsid w:val="00F224F8"/>
    <w:rsid w:val="00F23DAE"/>
    <w:rsid w:val="00F24942"/>
    <w:rsid w:val="00F256E3"/>
    <w:rsid w:val="00F265DC"/>
    <w:rsid w:val="00F32800"/>
    <w:rsid w:val="00F34FE2"/>
    <w:rsid w:val="00F3583E"/>
    <w:rsid w:val="00F378E0"/>
    <w:rsid w:val="00F37CB7"/>
    <w:rsid w:val="00F415AB"/>
    <w:rsid w:val="00F41A9B"/>
    <w:rsid w:val="00F4274E"/>
    <w:rsid w:val="00F43371"/>
    <w:rsid w:val="00F44E81"/>
    <w:rsid w:val="00F471D0"/>
    <w:rsid w:val="00F53BCB"/>
    <w:rsid w:val="00F545BB"/>
    <w:rsid w:val="00F604B6"/>
    <w:rsid w:val="00F61213"/>
    <w:rsid w:val="00F62BCA"/>
    <w:rsid w:val="00F63129"/>
    <w:rsid w:val="00F63D20"/>
    <w:rsid w:val="00F65564"/>
    <w:rsid w:val="00F657C2"/>
    <w:rsid w:val="00F65DEC"/>
    <w:rsid w:val="00F65E83"/>
    <w:rsid w:val="00F66DE5"/>
    <w:rsid w:val="00F7253A"/>
    <w:rsid w:val="00F77715"/>
    <w:rsid w:val="00F9196D"/>
    <w:rsid w:val="00F939C4"/>
    <w:rsid w:val="00F93BAA"/>
    <w:rsid w:val="00F93BEC"/>
    <w:rsid w:val="00FA0D75"/>
    <w:rsid w:val="00FB45C5"/>
    <w:rsid w:val="00FB7593"/>
    <w:rsid w:val="00FC2527"/>
    <w:rsid w:val="00FC2EF3"/>
    <w:rsid w:val="00FC31D4"/>
    <w:rsid w:val="00FC3E07"/>
    <w:rsid w:val="00FD03E8"/>
    <w:rsid w:val="00FD1583"/>
    <w:rsid w:val="00FD16A0"/>
    <w:rsid w:val="00FD4C23"/>
    <w:rsid w:val="00FD69A3"/>
    <w:rsid w:val="00FD721F"/>
    <w:rsid w:val="00FE1A8B"/>
    <w:rsid w:val="00FE1B4C"/>
    <w:rsid w:val="00FE7D5C"/>
    <w:rsid w:val="00FF0140"/>
    <w:rsid w:val="00FF1406"/>
    <w:rsid w:val="00FF360C"/>
    <w:rsid w:val="00FF4A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33F3A7E"/>
  <w15:docId w15:val="{5ED3C48A-B737-4AF5-8952-414D6E1A2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locked="1" w:semiHidden="1" w:unhideWhenUsed="1"/>
    <w:lsdException w:name="header" w:locked="1"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locked="1"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1359"/>
    <w:pPr>
      <w:widowControl w:val="0"/>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B91359"/>
  </w:style>
  <w:style w:type="paragraph" w:styleId="BodyTextIndent">
    <w:name w:val="Body Text Indent"/>
    <w:basedOn w:val="Normal"/>
    <w:rsid w:val="00B91359"/>
    <w:pPr>
      <w:tabs>
        <w:tab w:val="left" w:pos="-388"/>
        <w:tab w:val="left" w:pos="0"/>
        <w:tab w:val="left" w:pos="450"/>
      </w:tabs>
      <w:ind w:left="1440" w:hanging="1440"/>
    </w:pPr>
    <w:rPr>
      <w:sz w:val="20"/>
    </w:rPr>
  </w:style>
  <w:style w:type="character" w:styleId="Hyperlink">
    <w:name w:val="Hyperlink"/>
    <w:basedOn w:val="DefaultParagraphFont"/>
    <w:rsid w:val="007F3F3A"/>
    <w:rPr>
      <w:rFonts w:cs="Times New Roman"/>
      <w:color w:val="0000FF"/>
      <w:u w:val="single"/>
    </w:rPr>
  </w:style>
  <w:style w:type="character" w:styleId="CommentReference">
    <w:name w:val="annotation reference"/>
    <w:basedOn w:val="DefaultParagraphFont"/>
    <w:semiHidden/>
    <w:rsid w:val="004A5DEB"/>
    <w:rPr>
      <w:rFonts w:cs="Times New Roman"/>
      <w:sz w:val="16"/>
      <w:szCs w:val="16"/>
    </w:rPr>
  </w:style>
  <w:style w:type="paragraph" w:styleId="CommentText">
    <w:name w:val="annotation text"/>
    <w:basedOn w:val="Normal"/>
    <w:link w:val="CommentTextChar"/>
    <w:semiHidden/>
    <w:rsid w:val="004A5DEB"/>
    <w:rPr>
      <w:sz w:val="20"/>
    </w:rPr>
  </w:style>
  <w:style w:type="character" w:customStyle="1" w:styleId="CommentTextChar">
    <w:name w:val="Comment Text Char"/>
    <w:basedOn w:val="DefaultParagraphFont"/>
    <w:link w:val="CommentText"/>
    <w:locked/>
    <w:rsid w:val="004A5DEB"/>
    <w:rPr>
      <w:rFonts w:ascii="Arial" w:hAnsi="Arial" w:cs="Times New Roman"/>
      <w:snapToGrid w:val="0"/>
    </w:rPr>
  </w:style>
  <w:style w:type="paragraph" w:styleId="CommentSubject">
    <w:name w:val="annotation subject"/>
    <w:basedOn w:val="CommentText"/>
    <w:next w:val="CommentText"/>
    <w:link w:val="CommentSubjectChar"/>
    <w:semiHidden/>
    <w:rsid w:val="004A5DEB"/>
    <w:rPr>
      <w:b/>
      <w:bCs/>
    </w:rPr>
  </w:style>
  <w:style w:type="character" w:customStyle="1" w:styleId="CommentSubjectChar">
    <w:name w:val="Comment Subject Char"/>
    <w:basedOn w:val="CommentTextChar"/>
    <w:link w:val="CommentSubject"/>
    <w:locked/>
    <w:rsid w:val="004A5DEB"/>
    <w:rPr>
      <w:rFonts w:ascii="Arial" w:hAnsi="Arial" w:cs="Times New Roman"/>
      <w:b/>
      <w:bCs/>
      <w:snapToGrid w:val="0"/>
    </w:rPr>
  </w:style>
  <w:style w:type="paragraph" w:styleId="BalloonText">
    <w:name w:val="Balloon Text"/>
    <w:basedOn w:val="Normal"/>
    <w:link w:val="BalloonTextChar"/>
    <w:semiHidden/>
    <w:rsid w:val="004A5DEB"/>
    <w:rPr>
      <w:rFonts w:ascii="Tahoma" w:hAnsi="Tahoma" w:cs="Tahoma"/>
      <w:sz w:val="16"/>
      <w:szCs w:val="16"/>
    </w:rPr>
  </w:style>
  <w:style w:type="character" w:customStyle="1" w:styleId="BalloonTextChar">
    <w:name w:val="Balloon Text Char"/>
    <w:basedOn w:val="DefaultParagraphFont"/>
    <w:link w:val="BalloonText"/>
    <w:locked/>
    <w:rsid w:val="004A5DEB"/>
    <w:rPr>
      <w:rFonts w:ascii="Tahoma" w:hAnsi="Tahoma" w:cs="Tahoma"/>
      <w:snapToGrid w:val="0"/>
      <w:sz w:val="16"/>
      <w:szCs w:val="16"/>
    </w:rPr>
  </w:style>
  <w:style w:type="paragraph" w:styleId="ListParagraph">
    <w:name w:val="List Paragraph"/>
    <w:basedOn w:val="Normal"/>
    <w:uiPriority w:val="34"/>
    <w:qFormat/>
    <w:rsid w:val="001810E5"/>
    <w:pPr>
      <w:ind w:left="720"/>
    </w:pPr>
  </w:style>
  <w:style w:type="paragraph" w:styleId="Header">
    <w:name w:val="header"/>
    <w:basedOn w:val="Normal"/>
    <w:link w:val="HeaderChar"/>
    <w:rsid w:val="00E00679"/>
    <w:pPr>
      <w:tabs>
        <w:tab w:val="center" w:pos="4680"/>
        <w:tab w:val="right" w:pos="9360"/>
      </w:tabs>
    </w:pPr>
  </w:style>
  <w:style w:type="character" w:customStyle="1" w:styleId="HeaderChar">
    <w:name w:val="Header Char"/>
    <w:basedOn w:val="DefaultParagraphFont"/>
    <w:link w:val="Header"/>
    <w:locked/>
    <w:rsid w:val="00E00679"/>
    <w:rPr>
      <w:rFonts w:ascii="Arial" w:hAnsi="Arial" w:cs="Times New Roman"/>
      <w:snapToGrid w:val="0"/>
      <w:sz w:val="22"/>
    </w:rPr>
  </w:style>
  <w:style w:type="paragraph" w:styleId="Footer">
    <w:name w:val="footer"/>
    <w:basedOn w:val="Normal"/>
    <w:link w:val="FooterChar"/>
    <w:rsid w:val="00E00679"/>
    <w:pPr>
      <w:tabs>
        <w:tab w:val="center" w:pos="4680"/>
        <w:tab w:val="right" w:pos="9360"/>
      </w:tabs>
    </w:pPr>
  </w:style>
  <w:style w:type="character" w:customStyle="1" w:styleId="FooterChar">
    <w:name w:val="Footer Char"/>
    <w:basedOn w:val="DefaultParagraphFont"/>
    <w:link w:val="Footer"/>
    <w:locked/>
    <w:rsid w:val="00E00679"/>
    <w:rPr>
      <w:rFonts w:ascii="Arial" w:hAnsi="Arial" w:cs="Times New Roman"/>
      <w:snapToGrid w:val="0"/>
      <w:sz w:val="22"/>
    </w:rPr>
  </w:style>
  <w:style w:type="paragraph" w:styleId="PlainText">
    <w:name w:val="Plain Text"/>
    <w:basedOn w:val="Normal"/>
    <w:link w:val="PlainTextChar"/>
    <w:uiPriority w:val="99"/>
    <w:rsid w:val="00F34FE2"/>
    <w:pPr>
      <w:widowControl/>
    </w:pPr>
    <w:rPr>
      <w:rFonts w:ascii="Consolas" w:hAnsi="Consolas"/>
      <w:sz w:val="21"/>
      <w:szCs w:val="21"/>
    </w:rPr>
  </w:style>
  <w:style w:type="character" w:customStyle="1" w:styleId="PlainTextChar">
    <w:name w:val="Plain Text Char"/>
    <w:basedOn w:val="DefaultParagraphFont"/>
    <w:link w:val="PlainText"/>
    <w:uiPriority w:val="99"/>
    <w:locked/>
    <w:rsid w:val="00F34FE2"/>
    <w:rPr>
      <w:rFonts w:ascii="Consolas" w:eastAsia="Times New Roman" w:hAnsi="Consolas" w:cs="Times New Roman"/>
      <w:sz w:val="21"/>
      <w:szCs w:val="21"/>
    </w:rPr>
  </w:style>
  <w:style w:type="paragraph" w:styleId="NormalWeb">
    <w:name w:val="Normal (Web)"/>
    <w:basedOn w:val="Normal"/>
    <w:uiPriority w:val="99"/>
    <w:unhideWhenUsed/>
    <w:rsid w:val="00827AE2"/>
    <w:pPr>
      <w:widowControl/>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940918"/>
  </w:style>
  <w:style w:type="character" w:customStyle="1" w:styleId="p2name">
    <w:name w:val="p2_name"/>
    <w:basedOn w:val="DefaultParagraphFont"/>
    <w:rsid w:val="00DE4C9F"/>
  </w:style>
  <w:style w:type="character" w:styleId="FollowedHyperlink">
    <w:name w:val="FollowedHyperlink"/>
    <w:basedOn w:val="DefaultParagraphFont"/>
    <w:rsid w:val="00375E78"/>
    <w:rPr>
      <w:color w:val="800080" w:themeColor="followedHyperlink"/>
      <w:u w:val="single"/>
    </w:rPr>
  </w:style>
  <w:style w:type="paragraph" w:customStyle="1" w:styleId="Default">
    <w:name w:val="Default"/>
    <w:rsid w:val="00733F20"/>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4672630">
      <w:bodyDiv w:val="1"/>
      <w:marLeft w:val="0"/>
      <w:marRight w:val="0"/>
      <w:marTop w:val="0"/>
      <w:marBottom w:val="0"/>
      <w:divBdr>
        <w:top w:val="none" w:sz="0" w:space="0" w:color="auto"/>
        <w:left w:val="none" w:sz="0" w:space="0" w:color="auto"/>
        <w:bottom w:val="none" w:sz="0" w:space="0" w:color="auto"/>
        <w:right w:val="none" w:sz="0" w:space="0" w:color="auto"/>
      </w:divBdr>
      <w:divsChild>
        <w:div w:id="1161777456">
          <w:marLeft w:val="547"/>
          <w:marRight w:val="0"/>
          <w:marTop w:val="144"/>
          <w:marBottom w:val="0"/>
          <w:divBdr>
            <w:top w:val="none" w:sz="0" w:space="0" w:color="auto"/>
            <w:left w:val="none" w:sz="0" w:space="0" w:color="auto"/>
            <w:bottom w:val="none" w:sz="0" w:space="0" w:color="auto"/>
            <w:right w:val="none" w:sz="0" w:space="0" w:color="auto"/>
          </w:divBdr>
        </w:div>
        <w:div w:id="1735540896">
          <w:marLeft w:val="547"/>
          <w:marRight w:val="0"/>
          <w:marTop w:val="144"/>
          <w:marBottom w:val="0"/>
          <w:divBdr>
            <w:top w:val="none" w:sz="0" w:space="0" w:color="auto"/>
            <w:left w:val="none" w:sz="0" w:space="0" w:color="auto"/>
            <w:bottom w:val="none" w:sz="0" w:space="0" w:color="auto"/>
            <w:right w:val="none" w:sz="0" w:space="0" w:color="auto"/>
          </w:divBdr>
        </w:div>
        <w:div w:id="812912557">
          <w:marLeft w:val="547"/>
          <w:marRight w:val="0"/>
          <w:marTop w:val="144"/>
          <w:marBottom w:val="0"/>
          <w:divBdr>
            <w:top w:val="none" w:sz="0" w:space="0" w:color="auto"/>
            <w:left w:val="none" w:sz="0" w:space="0" w:color="auto"/>
            <w:bottom w:val="none" w:sz="0" w:space="0" w:color="auto"/>
            <w:right w:val="none" w:sz="0" w:space="0" w:color="auto"/>
          </w:divBdr>
        </w:div>
        <w:div w:id="779492260">
          <w:marLeft w:val="1166"/>
          <w:marRight w:val="0"/>
          <w:marTop w:val="125"/>
          <w:marBottom w:val="0"/>
          <w:divBdr>
            <w:top w:val="none" w:sz="0" w:space="0" w:color="auto"/>
            <w:left w:val="none" w:sz="0" w:space="0" w:color="auto"/>
            <w:bottom w:val="none" w:sz="0" w:space="0" w:color="auto"/>
            <w:right w:val="none" w:sz="0" w:space="0" w:color="auto"/>
          </w:divBdr>
        </w:div>
      </w:divsChild>
    </w:div>
    <w:div w:id="109328343">
      <w:bodyDiv w:val="1"/>
      <w:marLeft w:val="0"/>
      <w:marRight w:val="0"/>
      <w:marTop w:val="0"/>
      <w:marBottom w:val="0"/>
      <w:divBdr>
        <w:top w:val="none" w:sz="0" w:space="0" w:color="auto"/>
        <w:left w:val="none" w:sz="0" w:space="0" w:color="auto"/>
        <w:bottom w:val="none" w:sz="0" w:space="0" w:color="auto"/>
        <w:right w:val="none" w:sz="0" w:space="0" w:color="auto"/>
      </w:divBdr>
    </w:div>
    <w:div w:id="154691102">
      <w:bodyDiv w:val="1"/>
      <w:marLeft w:val="0"/>
      <w:marRight w:val="0"/>
      <w:marTop w:val="0"/>
      <w:marBottom w:val="0"/>
      <w:divBdr>
        <w:top w:val="none" w:sz="0" w:space="0" w:color="auto"/>
        <w:left w:val="none" w:sz="0" w:space="0" w:color="auto"/>
        <w:bottom w:val="none" w:sz="0" w:space="0" w:color="auto"/>
        <w:right w:val="none" w:sz="0" w:space="0" w:color="auto"/>
      </w:divBdr>
    </w:div>
    <w:div w:id="256183034">
      <w:bodyDiv w:val="1"/>
      <w:marLeft w:val="0"/>
      <w:marRight w:val="0"/>
      <w:marTop w:val="0"/>
      <w:marBottom w:val="0"/>
      <w:divBdr>
        <w:top w:val="none" w:sz="0" w:space="0" w:color="auto"/>
        <w:left w:val="none" w:sz="0" w:space="0" w:color="auto"/>
        <w:bottom w:val="none" w:sz="0" w:space="0" w:color="auto"/>
        <w:right w:val="none" w:sz="0" w:space="0" w:color="auto"/>
      </w:divBdr>
    </w:div>
    <w:div w:id="258611427">
      <w:bodyDiv w:val="1"/>
      <w:marLeft w:val="0"/>
      <w:marRight w:val="0"/>
      <w:marTop w:val="0"/>
      <w:marBottom w:val="0"/>
      <w:divBdr>
        <w:top w:val="none" w:sz="0" w:space="0" w:color="auto"/>
        <w:left w:val="none" w:sz="0" w:space="0" w:color="auto"/>
        <w:bottom w:val="none" w:sz="0" w:space="0" w:color="auto"/>
        <w:right w:val="none" w:sz="0" w:space="0" w:color="auto"/>
      </w:divBdr>
    </w:div>
    <w:div w:id="279146659">
      <w:bodyDiv w:val="1"/>
      <w:marLeft w:val="0"/>
      <w:marRight w:val="0"/>
      <w:marTop w:val="0"/>
      <w:marBottom w:val="0"/>
      <w:divBdr>
        <w:top w:val="none" w:sz="0" w:space="0" w:color="auto"/>
        <w:left w:val="none" w:sz="0" w:space="0" w:color="auto"/>
        <w:bottom w:val="none" w:sz="0" w:space="0" w:color="auto"/>
        <w:right w:val="none" w:sz="0" w:space="0" w:color="auto"/>
      </w:divBdr>
      <w:divsChild>
        <w:div w:id="1257787431">
          <w:marLeft w:val="0"/>
          <w:marRight w:val="1"/>
          <w:marTop w:val="0"/>
          <w:marBottom w:val="0"/>
          <w:divBdr>
            <w:top w:val="none" w:sz="0" w:space="0" w:color="auto"/>
            <w:left w:val="none" w:sz="0" w:space="0" w:color="auto"/>
            <w:bottom w:val="none" w:sz="0" w:space="0" w:color="auto"/>
            <w:right w:val="none" w:sz="0" w:space="0" w:color="auto"/>
          </w:divBdr>
          <w:divsChild>
            <w:div w:id="752626486">
              <w:marLeft w:val="0"/>
              <w:marRight w:val="0"/>
              <w:marTop w:val="0"/>
              <w:marBottom w:val="0"/>
              <w:divBdr>
                <w:top w:val="none" w:sz="0" w:space="0" w:color="auto"/>
                <w:left w:val="none" w:sz="0" w:space="0" w:color="auto"/>
                <w:bottom w:val="none" w:sz="0" w:space="0" w:color="auto"/>
                <w:right w:val="none" w:sz="0" w:space="0" w:color="auto"/>
              </w:divBdr>
              <w:divsChild>
                <w:div w:id="578052718">
                  <w:marLeft w:val="0"/>
                  <w:marRight w:val="1"/>
                  <w:marTop w:val="0"/>
                  <w:marBottom w:val="0"/>
                  <w:divBdr>
                    <w:top w:val="none" w:sz="0" w:space="0" w:color="auto"/>
                    <w:left w:val="none" w:sz="0" w:space="0" w:color="auto"/>
                    <w:bottom w:val="none" w:sz="0" w:space="0" w:color="auto"/>
                    <w:right w:val="none" w:sz="0" w:space="0" w:color="auto"/>
                  </w:divBdr>
                  <w:divsChild>
                    <w:div w:id="632443323">
                      <w:marLeft w:val="0"/>
                      <w:marRight w:val="0"/>
                      <w:marTop w:val="0"/>
                      <w:marBottom w:val="0"/>
                      <w:divBdr>
                        <w:top w:val="none" w:sz="0" w:space="0" w:color="auto"/>
                        <w:left w:val="none" w:sz="0" w:space="0" w:color="auto"/>
                        <w:bottom w:val="none" w:sz="0" w:space="0" w:color="auto"/>
                        <w:right w:val="none" w:sz="0" w:space="0" w:color="auto"/>
                      </w:divBdr>
                      <w:divsChild>
                        <w:div w:id="1923756904">
                          <w:marLeft w:val="0"/>
                          <w:marRight w:val="0"/>
                          <w:marTop w:val="0"/>
                          <w:marBottom w:val="0"/>
                          <w:divBdr>
                            <w:top w:val="none" w:sz="0" w:space="0" w:color="auto"/>
                            <w:left w:val="none" w:sz="0" w:space="0" w:color="auto"/>
                            <w:bottom w:val="none" w:sz="0" w:space="0" w:color="auto"/>
                            <w:right w:val="none" w:sz="0" w:space="0" w:color="auto"/>
                          </w:divBdr>
                          <w:divsChild>
                            <w:div w:id="1089043194">
                              <w:marLeft w:val="0"/>
                              <w:marRight w:val="0"/>
                              <w:marTop w:val="120"/>
                              <w:marBottom w:val="360"/>
                              <w:divBdr>
                                <w:top w:val="none" w:sz="0" w:space="0" w:color="auto"/>
                                <w:left w:val="none" w:sz="0" w:space="0" w:color="auto"/>
                                <w:bottom w:val="none" w:sz="0" w:space="0" w:color="auto"/>
                                <w:right w:val="none" w:sz="0" w:space="0" w:color="auto"/>
                              </w:divBdr>
                              <w:divsChild>
                                <w:div w:id="351344416">
                                  <w:marLeft w:val="0"/>
                                  <w:marRight w:val="0"/>
                                  <w:marTop w:val="0"/>
                                  <w:marBottom w:val="0"/>
                                  <w:divBdr>
                                    <w:top w:val="none" w:sz="0" w:space="0" w:color="auto"/>
                                    <w:left w:val="none" w:sz="0" w:space="0" w:color="auto"/>
                                    <w:bottom w:val="none" w:sz="0" w:space="0" w:color="auto"/>
                                    <w:right w:val="none" w:sz="0" w:space="0" w:color="auto"/>
                                  </w:divBdr>
                                  <w:divsChild>
                                    <w:div w:id="76703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142133">
      <w:bodyDiv w:val="1"/>
      <w:marLeft w:val="0"/>
      <w:marRight w:val="0"/>
      <w:marTop w:val="0"/>
      <w:marBottom w:val="0"/>
      <w:divBdr>
        <w:top w:val="none" w:sz="0" w:space="0" w:color="auto"/>
        <w:left w:val="none" w:sz="0" w:space="0" w:color="auto"/>
        <w:bottom w:val="none" w:sz="0" w:space="0" w:color="auto"/>
        <w:right w:val="none" w:sz="0" w:space="0" w:color="auto"/>
      </w:divBdr>
    </w:div>
    <w:div w:id="485365979">
      <w:bodyDiv w:val="1"/>
      <w:marLeft w:val="0"/>
      <w:marRight w:val="0"/>
      <w:marTop w:val="0"/>
      <w:marBottom w:val="0"/>
      <w:divBdr>
        <w:top w:val="none" w:sz="0" w:space="0" w:color="auto"/>
        <w:left w:val="none" w:sz="0" w:space="0" w:color="auto"/>
        <w:bottom w:val="none" w:sz="0" w:space="0" w:color="auto"/>
        <w:right w:val="none" w:sz="0" w:space="0" w:color="auto"/>
      </w:divBdr>
    </w:div>
    <w:div w:id="578101512">
      <w:bodyDiv w:val="1"/>
      <w:marLeft w:val="0"/>
      <w:marRight w:val="0"/>
      <w:marTop w:val="0"/>
      <w:marBottom w:val="0"/>
      <w:divBdr>
        <w:top w:val="none" w:sz="0" w:space="0" w:color="auto"/>
        <w:left w:val="none" w:sz="0" w:space="0" w:color="auto"/>
        <w:bottom w:val="none" w:sz="0" w:space="0" w:color="auto"/>
        <w:right w:val="none" w:sz="0" w:space="0" w:color="auto"/>
      </w:divBdr>
    </w:div>
    <w:div w:id="903829681">
      <w:bodyDiv w:val="1"/>
      <w:marLeft w:val="0"/>
      <w:marRight w:val="0"/>
      <w:marTop w:val="0"/>
      <w:marBottom w:val="0"/>
      <w:divBdr>
        <w:top w:val="none" w:sz="0" w:space="0" w:color="auto"/>
        <w:left w:val="none" w:sz="0" w:space="0" w:color="auto"/>
        <w:bottom w:val="none" w:sz="0" w:space="0" w:color="auto"/>
        <w:right w:val="none" w:sz="0" w:space="0" w:color="auto"/>
      </w:divBdr>
    </w:div>
    <w:div w:id="1039092979">
      <w:bodyDiv w:val="1"/>
      <w:marLeft w:val="0"/>
      <w:marRight w:val="0"/>
      <w:marTop w:val="0"/>
      <w:marBottom w:val="0"/>
      <w:divBdr>
        <w:top w:val="none" w:sz="0" w:space="0" w:color="auto"/>
        <w:left w:val="none" w:sz="0" w:space="0" w:color="auto"/>
        <w:bottom w:val="none" w:sz="0" w:space="0" w:color="auto"/>
        <w:right w:val="none" w:sz="0" w:space="0" w:color="auto"/>
      </w:divBdr>
    </w:div>
    <w:div w:id="1052457639">
      <w:bodyDiv w:val="1"/>
      <w:marLeft w:val="0"/>
      <w:marRight w:val="0"/>
      <w:marTop w:val="0"/>
      <w:marBottom w:val="0"/>
      <w:divBdr>
        <w:top w:val="none" w:sz="0" w:space="0" w:color="auto"/>
        <w:left w:val="none" w:sz="0" w:space="0" w:color="auto"/>
        <w:bottom w:val="none" w:sz="0" w:space="0" w:color="auto"/>
        <w:right w:val="none" w:sz="0" w:space="0" w:color="auto"/>
      </w:divBdr>
    </w:div>
    <w:div w:id="1122924001">
      <w:bodyDiv w:val="1"/>
      <w:marLeft w:val="0"/>
      <w:marRight w:val="0"/>
      <w:marTop w:val="0"/>
      <w:marBottom w:val="0"/>
      <w:divBdr>
        <w:top w:val="none" w:sz="0" w:space="0" w:color="auto"/>
        <w:left w:val="none" w:sz="0" w:space="0" w:color="auto"/>
        <w:bottom w:val="none" w:sz="0" w:space="0" w:color="auto"/>
        <w:right w:val="none" w:sz="0" w:space="0" w:color="auto"/>
      </w:divBdr>
    </w:div>
    <w:div w:id="1245721397">
      <w:bodyDiv w:val="1"/>
      <w:marLeft w:val="0"/>
      <w:marRight w:val="0"/>
      <w:marTop w:val="0"/>
      <w:marBottom w:val="0"/>
      <w:divBdr>
        <w:top w:val="none" w:sz="0" w:space="0" w:color="auto"/>
        <w:left w:val="none" w:sz="0" w:space="0" w:color="auto"/>
        <w:bottom w:val="none" w:sz="0" w:space="0" w:color="auto"/>
        <w:right w:val="none" w:sz="0" w:space="0" w:color="auto"/>
      </w:divBdr>
      <w:divsChild>
        <w:div w:id="1485203265">
          <w:marLeft w:val="547"/>
          <w:marRight w:val="0"/>
          <w:marTop w:val="144"/>
          <w:marBottom w:val="0"/>
          <w:divBdr>
            <w:top w:val="none" w:sz="0" w:space="0" w:color="auto"/>
            <w:left w:val="none" w:sz="0" w:space="0" w:color="auto"/>
            <w:bottom w:val="none" w:sz="0" w:space="0" w:color="auto"/>
            <w:right w:val="none" w:sz="0" w:space="0" w:color="auto"/>
          </w:divBdr>
        </w:div>
      </w:divsChild>
    </w:div>
    <w:div w:id="1251425830">
      <w:bodyDiv w:val="1"/>
      <w:marLeft w:val="0"/>
      <w:marRight w:val="0"/>
      <w:marTop w:val="0"/>
      <w:marBottom w:val="0"/>
      <w:divBdr>
        <w:top w:val="none" w:sz="0" w:space="0" w:color="auto"/>
        <w:left w:val="none" w:sz="0" w:space="0" w:color="auto"/>
        <w:bottom w:val="none" w:sz="0" w:space="0" w:color="auto"/>
        <w:right w:val="none" w:sz="0" w:space="0" w:color="auto"/>
      </w:divBdr>
      <w:divsChild>
        <w:div w:id="2038314472">
          <w:marLeft w:val="1166"/>
          <w:marRight w:val="0"/>
          <w:marTop w:val="134"/>
          <w:marBottom w:val="0"/>
          <w:divBdr>
            <w:top w:val="none" w:sz="0" w:space="0" w:color="auto"/>
            <w:left w:val="none" w:sz="0" w:space="0" w:color="auto"/>
            <w:bottom w:val="none" w:sz="0" w:space="0" w:color="auto"/>
            <w:right w:val="none" w:sz="0" w:space="0" w:color="auto"/>
          </w:divBdr>
        </w:div>
        <w:div w:id="1591960183">
          <w:marLeft w:val="1800"/>
          <w:marRight w:val="0"/>
          <w:marTop w:val="115"/>
          <w:marBottom w:val="0"/>
          <w:divBdr>
            <w:top w:val="none" w:sz="0" w:space="0" w:color="auto"/>
            <w:left w:val="none" w:sz="0" w:space="0" w:color="auto"/>
            <w:bottom w:val="none" w:sz="0" w:space="0" w:color="auto"/>
            <w:right w:val="none" w:sz="0" w:space="0" w:color="auto"/>
          </w:divBdr>
        </w:div>
        <w:div w:id="1034354853">
          <w:marLeft w:val="1166"/>
          <w:marRight w:val="0"/>
          <w:marTop w:val="134"/>
          <w:marBottom w:val="0"/>
          <w:divBdr>
            <w:top w:val="none" w:sz="0" w:space="0" w:color="auto"/>
            <w:left w:val="none" w:sz="0" w:space="0" w:color="auto"/>
            <w:bottom w:val="none" w:sz="0" w:space="0" w:color="auto"/>
            <w:right w:val="none" w:sz="0" w:space="0" w:color="auto"/>
          </w:divBdr>
        </w:div>
      </w:divsChild>
    </w:div>
    <w:div w:id="1300265401">
      <w:bodyDiv w:val="1"/>
      <w:marLeft w:val="0"/>
      <w:marRight w:val="0"/>
      <w:marTop w:val="0"/>
      <w:marBottom w:val="0"/>
      <w:divBdr>
        <w:top w:val="none" w:sz="0" w:space="0" w:color="auto"/>
        <w:left w:val="none" w:sz="0" w:space="0" w:color="auto"/>
        <w:bottom w:val="none" w:sz="0" w:space="0" w:color="auto"/>
        <w:right w:val="none" w:sz="0" w:space="0" w:color="auto"/>
      </w:divBdr>
    </w:div>
    <w:div w:id="1308703951">
      <w:bodyDiv w:val="1"/>
      <w:marLeft w:val="0"/>
      <w:marRight w:val="0"/>
      <w:marTop w:val="0"/>
      <w:marBottom w:val="0"/>
      <w:divBdr>
        <w:top w:val="none" w:sz="0" w:space="0" w:color="auto"/>
        <w:left w:val="none" w:sz="0" w:space="0" w:color="auto"/>
        <w:bottom w:val="none" w:sz="0" w:space="0" w:color="auto"/>
        <w:right w:val="none" w:sz="0" w:space="0" w:color="auto"/>
      </w:divBdr>
    </w:div>
    <w:div w:id="1318415485">
      <w:bodyDiv w:val="1"/>
      <w:marLeft w:val="0"/>
      <w:marRight w:val="0"/>
      <w:marTop w:val="0"/>
      <w:marBottom w:val="0"/>
      <w:divBdr>
        <w:top w:val="none" w:sz="0" w:space="0" w:color="auto"/>
        <w:left w:val="none" w:sz="0" w:space="0" w:color="auto"/>
        <w:bottom w:val="none" w:sz="0" w:space="0" w:color="auto"/>
        <w:right w:val="none" w:sz="0" w:space="0" w:color="auto"/>
      </w:divBdr>
    </w:div>
    <w:div w:id="1329598847">
      <w:bodyDiv w:val="1"/>
      <w:marLeft w:val="0"/>
      <w:marRight w:val="0"/>
      <w:marTop w:val="0"/>
      <w:marBottom w:val="0"/>
      <w:divBdr>
        <w:top w:val="none" w:sz="0" w:space="0" w:color="auto"/>
        <w:left w:val="none" w:sz="0" w:space="0" w:color="auto"/>
        <w:bottom w:val="none" w:sz="0" w:space="0" w:color="auto"/>
        <w:right w:val="none" w:sz="0" w:space="0" w:color="auto"/>
      </w:divBdr>
    </w:div>
    <w:div w:id="1373729345">
      <w:bodyDiv w:val="1"/>
      <w:marLeft w:val="0"/>
      <w:marRight w:val="0"/>
      <w:marTop w:val="0"/>
      <w:marBottom w:val="0"/>
      <w:divBdr>
        <w:top w:val="none" w:sz="0" w:space="0" w:color="auto"/>
        <w:left w:val="none" w:sz="0" w:space="0" w:color="auto"/>
        <w:bottom w:val="none" w:sz="0" w:space="0" w:color="auto"/>
        <w:right w:val="none" w:sz="0" w:space="0" w:color="auto"/>
      </w:divBdr>
    </w:div>
    <w:div w:id="1489438258">
      <w:bodyDiv w:val="1"/>
      <w:marLeft w:val="0"/>
      <w:marRight w:val="0"/>
      <w:marTop w:val="0"/>
      <w:marBottom w:val="0"/>
      <w:divBdr>
        <w:top w:val="none" w:sz="0" w:space="0" w:color="auto"/>
        <w:left w:val="none" w:sz="0" w:space="0" w:color="auto"/>
        <w:bottom w:val="none" w:sz="0" w:space="0" w:color="auto"/>
        <w:right w:val="none" w:sz="0" w:space="0" w:color="auto"/>
      </w:divBdr>
    </w:div>
    <w:div w:id="1599289140">
      <w:bodyDiv w:val="1"/>
      <w:marLeft w:val="0"/>
      <w:marRight w:val="0"/>
      <w:marTop w:val="0"/>
      <w:marBottom w:val="0"/>
      <w:divBdr>
        <w:top w:val="none" w:sz="0" w:space="0" w:color="auto"/>
        <w:left w:val="none" w:sz="0" w:space="0" w:color="auto"/>
        <w:bottom w:val="none" w:sz="0" w:space="0" w:color="auto"/>
        <w:right w:val="none" w:sz="0" w:space="0" w:color="auto"/>
      </w:divBdr>
    </w:div>
    <w:div w:id="1702391147">
      <w:bodyDiv w:val="1"/>
      <w:marLeft w:val="0"/>
      <w:marRight w:val="0"/>
      <w:marTop w:val="0"/>
      <w:marBottom w:val="0"/>
      <w:divBdr>
        <w:top w:val="none" w:sz="0" w:space="0" w:color="auto"/>
        <w:left w:val="none" w:sz="0" w:space="0" w:color="auto"/>
        <w:bottom w:val="none" w:sz="0" w:space="0" w:color="auto"/>
        <w:right w:val="none" w:sz="0" w:space="0" w:color="auto"/>
      </w:divBdr>
    </w:div>
    <w:div w:id="1728648143">
      <w:bodyDiv w:val="1"/>
      <w:marLeft w:val="0"/>
      <w:marRight w:val="0"/>
      <w:marTop w:val="0"/>
      <w:marBottom w:val="0"/>
      <w:divBdr>
        <w:top w:val="none" w:sz="0" w:space="0" w:color="auto"/>
        <w:left w:val="none" w:sz="0" w:space="0" w:color="auto"/>
        <w:bottom w:val="none" w:sz="0" w:space="0" w:color="auto"/>
        <w:right w:val="none" w:sz="0" w:space="0" w:color="auto"/>
      </w:divBdr>
    </w:div>
    <w:div w:id="1810053536">
      <w:bodyDiv w:val="1"/>
      <w:marLeft w:val="0"/>
      <w:marRight w:val="0"/>
      <w:marTop w:val="0"/>
      <w:marBottom w:val="0"/>
      <w:divBdr>
        <w:top w:val="none" w:sz="0" w:space="0" w:color="auto"/>
        <w:left w:val="none" w:sz="0" w:space="0" w:color="auto"/>
        <w:bottom w:val="none" w:sz="0" w:space="0" w:color="auto"/>
        <w:right w:val="none" w:sz="0" w:space="0" w:color="auto"/>
      </w:divBdr>
    </w:div>
    <w:div w:id="1827436607">
      <w:bodyDiv w:val="1"/>
      <w:marLeft w:val="0"/>
      <w:marRight w:val="0"/>
      <w:marTop w:val="0"/>
      <w:marBottom w:val="0"/>
      <w:divBdr>
        <w:top w:val="none" w:sz="0" w:space="0" w:color="auto"/>
        <w:left w:val="none" w:sz="0" w:space="0" w:color="auto"/>
        <w:bottom w:val="none" w:sz="0" w:space="0" w:color="auto"/>
        <w:right w:val="none" w:sz="0" w:space="0" w:color="auto"/>
      </w:divBdr>
    </w:div>
    <w:div w:id="1965500134">
      <w:bodyDiv w:val="1"/>
      <w:marLeft w:val="0"/>
      <w:marRight w:val="0"/>
      <w:marTop w:val="0"/>
      <w:marBottom w:val="0"/>
      <w:divBdr>
        <w:top w:val="none" w:sz="0" w:space="0" w:color="auto"/>
        <w:left w:val="none" w:sz="0" w:space="0" w:color="auto"/>
        <w:bottom w:val="none" w:sz="0" w:space="0" w:color="auto"/>
        <w:right w:val="none" w:sz="0" w:space="0" w:color="auto"/>
      </w:divBdr>
    </w:div>
    <w:div w:id="2115394133">
      <w:bodyDiv w:val="1"/>
      <w:marLeft w:val="0"/>
      <w:marRight w:val="0"/>
      <w:marTop w:val="0"/>
      <w:marBottom w:val="0"/>
      <w:divBdr>
        <w:top w:val="none" w:sz="0" w:space="0" w:color="auto"/>
        <w:left w:val="none" w:sz="0" w:space="0" w:color="auto"/>
        <w:bottom w:val="none" w:sz="0" w:space="0" w:color="auto"/>
        <w:right w:val="none" w:sz="0" w:space="0" w:color="auto"/>
      </w:divBdr>
    </w:div>
    <w:div w:id="2118327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elly.caudle@stjude.org" TargetMode="External"/><Relationship Id="rId3" Type="http://schemas.openxmlformats.org/officeDocument/2006/relationships/settings" Target="settings.xml"/><Relationship Id="rId7" Type="http://schemas.openxmlformats.org/officeDocument/2006/relationships/hyperlink" Target="http://browser.ihtsdotools.org/?perspective=full&amp;conceptId1=419891008&amp;edition=en-edition&amp;release=v20180131&amp;server=http://browser.ihtsdotools.org/api/v1/snomed&amp;langRefset=90000000000050900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281</Words>
  <Characters>2238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MINUTES</vt:lpstr>
    </vt:vector>
  </TitlesOfParts>
  <Company>STJUDE</Company>
  <LinksUpToDate>false</LinksUpToDate>
  <CharactersWithSpaces>2514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IT Support Services</dc:creator>
  <cp:lastModifiedBy>Caudle, Kelly</cp:lastModifiedBy>
  <cp:revision>6</cp:revision>
  <cp:lastPrinted>2014-02-17T17:58:00Z</cp:lastPrinted>
  <dcterms:created xsi:type="dcterms:W3CDTF">2018-03-01T19:39:00Z</dcterms:created>
  <dcterms:modified xsi:type="dcterms:W3CDTF">2018-03-07T16:39:00Z</dcterms:modified>
</cp:coreProperties>
</file>