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7ED64619" w:rsidR="009735AD" w:rsidRPr="00CB668A" w:rsidRDefault="009735AD" w:rsidP="005F6406">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114F08" w:rsidRPr="00CB668A">
        <w:rPr>
          <w:rFonts w:ascii="Times New Roman" w:hAnsi="Times New Roman"/>
          <w:sz w:val="24"/>
          <w:szCs w:val="24"/>
        </w:rPr>
        <w:t>April 5, 2018</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52569D"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FOLLOW-UP</w:t>
            </w:r>
          </w:p>
        </w:tc>
      </w:tr>
      <w:tr w:rsidR="00ED336A" w:rsidRPr="0052569D"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52569D" w:rsidRDefault="00D92FAD" w:rsidP="006E5188">
            <w:pPr>
              <w:widowControl/>
              <w:rPr>
                <w:rFonts w:ascii="Times New Roman" w:hAnsi="Times New Roman"/>
                <w:sz w:val="24"/>
                <w:szCs w:val="24"/>
              </w:rPr>
            </w:pPr>
            <w:r w:rsidRPr="0052569D">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52569D" w:rsidRDefault="00D92FAD" w:rsidP="00D92FAD">
            <w:pPr>
              <w:widowControl/>
              <w:rPr>
                <w:rFonts w:ascii="Times New Roman" w:hAnsi="Times New Roman"/>
                <w:sz w:val="24"/>
                <w:szCs w:val="24"/>
              </w:rPr>
            </w:pPr>
            <w:r w:rsidRPr="0052569D">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52569D"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Kelly </w:t>
            </w:r>
            <w:r w:rsidR="007A61E2" w:rsidRPr="0052569D">
              <w:rPr>
                <w:rFonts w:ascii="Times New Roman" w:hAnsi="Times New Roman"/>
                <w:sz w:val="24"/>
                <w:szCs w:val="24"/>
              </w:rPr>
              <w:t>will send the poll link.</w:t>
            </w:r>
          </w:p>
        </w:tc>
      </w:tr>
      <w:tr w:rsidR="00971948" w:rsidRPr="0052569D"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77777777" w:rsidR="00971948" w:rsidRPr="0052569D" w:rsidRDefault="00C90B4E" w:rsidP="00240352">
            <w:pPr>
              <w:widowControl/>
              <w:rPr>
                <w:rFonts w:ascii="Times New Roman" w:hAnsi="Times New Roman"/>
                <w:sz w:val="24"/>
                <w:szCs w:val="24"/>
              </w:rPr>
            </w:pPr>
            <w:r w:rsidRPr="0052569D">
              <w:rPr>
                <w:rFonts w:ascii="Times New Roman" w:hAnsi="Times New Roman"/>
                <w:sz w:val="24"/>
                <w:szCs w:val="24"/>
              </w:rPr>
              <w:t xml:space="preserve">Guidelines in progress </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Guideline updates in progress:</w:t>
            </w:r>
          </w:p>
          <w:p w14:paraId="7DCF616D" w14:textId="7A3D1EAA" w:rsidR="00412191" w:rsidRPr="0052569D" w:rsidRDefault="00412191" w:rsidP="00C96143">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TPMT/NUDT15/</w:t>
            </w:r>
            <w:r w:rsidRPr="0052569D">
              <w:rPr>
                <w:rFonts w:ascii="Times New Roman" w:hAnsi="Times New Roman"/>
                <w:sz w:val="24"/>
                <w:szCs w:val="24"/>
              </w:rPr>
              <w:t>thiopurines</w:t>
            </w:r>
            <w:r w:rsidRPr="0052569D">
              <w:rPr>
                <w:rFonts w:ascii="Times New Roman" w:hAnsi="Times New Roman"/>
                <w:i/>
                <w:sz w:val="24"/>
                <w:szCs w:val="24"/>
              </w:rPr>
              <w:t>:</w:t>
            </w:r>
            <w:r w:rsidR="004A57EA" w:rsidRPr="0052569D">
              <w:rPr>
                <w:rFonts w:ascii="Times New Roman" w:hAnsi="Times New Roman"/>
                <w:i/>
                <w:sz w:val="24"/>
                <w:szCs w:val="24"/>
              </w:rPr>
              <w:t xml:space="preserve"> </w:t>
            </w:r>
            <w:r w:rsidR="00482BA5" w:rsidRPr="0052569D">
              <w:rPr>
                <w:rFonts w:ascii="Times New Roman" w:hAnsi="Times New Roman"/>
                <w:sz w:val="24"/>
                <w:szCs w:val="24"/>
              </w:rPr>
              <w:t>drafting guideline</w:t>
            </w:r>
          </w:p>
          <w:p w14:paraId="6D790774" w14:textId="7EDA9468" w:rsidR="00C96143" w:rsidRPr="0052569D" w:rsidRDefault="00C96143" w:rsidP="0061537D">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CYP2C9/HLA/</w:t>
            </w:r>
            <w:r w:rsidRPr="0052569D">
              <w:rPr>
                <w:rFonts w:ascii="Times New Roman" w:hAnsi="Times New Roman"/>
                <w:sz w:val="24"/>
                <w:szCs w:val="24"/>
              </w:rPr>
              <w:t>phenytoin: Authorship plan approved; first call soon</w:t>
            </w:r>
          </w:p>
          <w:p w14:paraId="17D9847E"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 xml:space="preserve">New guidelines in progress: </w:t>
            </w:r>
          </w:p>
          <w:p w14:paraId="727427B6" w14:textId="3914E791" w:rsidR="004A57EA"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RYR1</w:t>
            </w:r>
            <w:r w:rsidRPr="0052569D">
              <w:rPr>
                <w:rFonts w:ascii="Times New Roman" w:hAnsi="Times New Roman"/>
                <w:sz w:val="24"/>
                <w:szCs w:val="24"/>
              </w:rPr>
              <w:t xml:space="preserve">/inhaled anesthetics: </w:t>
            </w:r>
            <w:r w:rsidR="00482BA5" w:rsidRPr="0052569D">
              <w:rPr>
                <w:rFonts w:ascii="Times New Roman" w:hAnsi="Times New Roman"/>
                <w:sz w:val="24"/>
                <w:szCs w:val="24"/>
              </w:rPr>
              <w:t>drafting guideline</w:t>
            </w:r>
          </w:p>
          <w:p w14:paraId="6D246AE0" w14:textId="6DC5BB25" w:rsidR="00D636E8"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CYP2B6</w:t>
            </w:r>
            <w:r w:rsidRPr="0052569D">
              <w:rPr>
                <w:rFonts w:ascii="Times New Roman" w:hAnsi="Times New Roman"/>
                <w:sz w:val="24"/>
                <w:szCs w:val="24"/>
              </w:rPr>
              <w:t>/ef</w:t>
            </w:r>
            <w:r w:rsidR="008E6D58" w:rsidRPr="0052569D">
              <w:rPr>
                <w:rFonts w:ascii="Times New Roman" w:hAnsi="Times New Roman"/>
                <w:sz w:val="24"/>
                <w:szCs w:val="24"/>
              </w:rPr>
              <w:t xml:space="preserve">avirenz: </w:t>
            </w:r>
            <w:r w:rsidR="00D636E8" w:rsidRPr="0052569D">
              <w:rPr>
                <w:rFonts w:ascii="Times New Roman" w:hAnsi="Times New Roman"/>
                <w:sz w:val="24"/>
                <w:szCs w:val="24"/>
              </w:rPr>
              <w:t xml:space="preserve">evidence </w:t>
            </w:r>
            <w:r w:rsidR="00C96143" w:rsidRPr="0052569D">
              <w:rPr>
                <w:rFonts w:ascii="Times New Roman" w:hAnsi="Times New Roman"/>
                <w:sz w:val="24"/>
                <w:szCs w:val="24"/>
              </w:rPr>
              <w:t xml:space="preserve">review </w:t>
            </w:r>
            <w:r w:rsidR="00482BA5" w:rsidRPr="0052569D">
              <w:rPr>
                <w:rFonts w:ascii="Times New Roman" w:hAnsi="Times New Roman"/>
                <w:sz w:val="24"/>
                <w:szCs w:val="24"/>
              </w:rPr>
              <w:t>complete; drafting recommendation</w:t>
            </w:r>
            <w:r w:rsidR="00C96143" w:rsidRPr="0052569D">
              <w:rPr>
                <w:rFonts w:ascii="Times New Roman" w:hAnsi="Times New Roman"/>
                <w:sz w:val="24"/>
                <w:szCs w:val="24"/>
              </w:rPr>
              <w:t xml:space="preserve"> and supplemental tables</w:t>
            </w:r>
          </w:p>
          <w:p w14:paraId="2924F3A9" w14:textId="457230E4" w:rsidR="004221D7" w:rsidRPr="0052569D" w:rsidRDefault="00665358" w:rsidP="004221D7">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CYP2D6/</w:t>
            </w:r>
            <w:r w:rsidRPr="0052569D">
              <w:rPr>
                <w:rFonts w:ascii="Times New Roman" w:hAnsi="Times New Roman"/>
                <w:sz w:val="24"/>
                <w:szCs w:val="24"/>
              </w:rPr>
              <w:t xml:space="preserve">atomoxetine: </w:t>
            </w:r>
            <w:r w:rsidR="004221D7" w:rsidRPr="0052569D">
              <w:rPr>
                <w:rFonts w:ascii="Times New Roman" w:hAnsi="Times New Roman"/>
                <w:sz w:val="24"/>
                <w:szCs w:val="24"/>
              </w:rPr>
              <w:t xml:space="preserve">Evidence review </w:t>
            </w:r>
            <w:r w:rsidR="00C96143" w:rsidRPr="0052569D">
              <w:rPr>
                <w:rFonts w:ascii="Times New Roman" w:hAnsi="Times New Roman"/>
                <w:sz w:val="24"/>
                <w:szCs w:val="24"/>
              </w:rPr>
              <w:t>complete; drafting recommendation</w:t>
            </w:r>
          </w:p>
          <w:p w14:paraId="679F9EF0" w14:textId="07D096E5" w:rsidR="00665358" w:rsidRPr="0052569D" w:rsidRDefault="009044D2" w:rsidP="00482BA5">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CYP2C19/</w:t>
            </w:r>
            <w:r w:rsidRPr="0052569D">
              <w:rPr>
                <w:rFonts w:ascii="Times New Roman" w:hAnsi="Times New Roman"/>
                <w:sz w:val="24"/>
                <w:szCs w:val="24"/>
              </w:rPr>
              <w:t xml:space="preserve">PPI: </w:t>
            </w:r>
            <w:r w:rsidR="00C96143" w:rsidRPr="0052569D">
              <w:rPr>
                <w:rFonts w:ascii="Times New Roman" w:hAnsi="Times New Roman"/>
                <w:sz w:val="24"/>
                <w:szCs w:val="24"/>
              </w:rPr>
              <w:t>Evidence review underway</w:t>
            </w:r>
          </w:p>
          <w:p w14:paraId="09A45D9C" w14:textId="1B89F925" w:rsidR="00482BA5" w:rsidRPr="0052569D" w:rsidRDefault="00482BA5" w:rsidP="00C96143">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CYP2C9/</w:t>
            </w:r>
            <w:r w:rsidRPr="0052569D">
              <w:rPr>
                <w:rFonts w:ascii="Times New Roman" w:hAnsi="Times New Roman"/>
                <w:sz w:val="24"/>
                <w:szCs w:val="24"/>
              </w:rPr>
              <w:t xml:space="preserve">celecoxib: </w:t>
            </w:r>
            <w:r w:rsidR="00C96143" w:rsidRPr="0052569D">
              <w:rPr>
                <w:rFonts w:ascii="Times New Roman" w:hAnsi="Times New Roman"/>
                <w:sz w:val="24"/>
                <w:szCs w:val="24"/>
              </w:rPr>
              <w:t>Authorship plan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52569D"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Guideline preparation will continue and </w:t>
            </w:r>
            <w:r w:rsidR="00C90B4E" w:rsidRPr="0052569D">
              <w:rPr>
                <w:rFonts w:ascii="Times New Roman" w:hAnsi="Times New Roman"/>
                <w:sz w:val="24"/>
                <w:szCs w:val="24"/>
              </w:rPr>
              <w:t>Kelly will continue to follow-up.</w:t>
            </w:r>
          </w:p>
        </w:tc>
      </w:tr>
      <w:tr w:rsidR="00C96143" w:rsidRPr="0052569D" w14:paraId="7CBBDC5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1E5D213" w14:textId="74F77C86" w:rsidR="00C96143" w:rsidRPr="0052569D" w:rsidRDefault="003B753A" w:rsidP="00240352">
            <w:pPr>
              <w:widowControl/>
              <w:rPr>
                <w:rFonts w:ascii="Times New Roman" w:hAnsi="Times New Roman"/>
                <w:sz w:val="24"/>
                <w:szCs w:val="24"/>
              </w:rPr>
            </w:pPr>
            <w:r w:rsidRPr="0052569D">
              <w:rPr>
                <w:rFonts w:ascii="Times New Roman" w:hAnsi="Times New Roman"/>
                <w:sz w:val="24"/>
                <w:szCs w:val="24"/>
              </w:rPr>
              <w:t>Invitation to Collaborate on PGx Insurance Reimbursement</w:t>
            </w:r>
          </w:p>
        </w:tc>
        <w:tc>
          <w:tcPr>
            <w:tcW w:w="7462" w:type="dxa"/>
            <w:tcBorders>
              <w:top w:val="single" w:sz="6" w:space="0" w:color="000000"/>
              <w:left w:val="single" w:sz="6" w:space="0" w:color="000000"/>
              <w:bottom w:val="single" w:sz="6" w:space="0" w:color="000000"/>
              <w:right w:val="single" w:sz="6" w:space="0" w:color="000000"/>
            </w:tcBorders>
          </w:tcPr>
          <w:p w14:paraId="18B929C7" w14:textId="63CD8C28" w:rsidR="00C96143" w:rsidRPr="0052569D" w:rsidRDefault="0052569D" w:rsidP="001C09B4">
            <w:pPr>
              <w:rPr>
                <w:rFonts w:ascii="Times New Roman" w:hAnsi="Times New Roman"/>
                <w:sz w:val="24"/>
                <w:szCs w:val="24"/>
              </w:rPr>
            </w:pPr>
            <w:r w:rsidRPr="0052569D">
              <w:rPr>
                <w:rFonts w:ascii="Times New Roman" w:hAnsi="Times New Roman"/>
                <w:color w:val="000000"/>
                <w:sz w:val="24"/>
                <w:szCs w:val="24"/>
                <w:shd w:val="clear" w:color="auto" w:fill="FFFFFF"/>
              </w:rPr>
              <w:t xml:space="preserve">The National Society of Genetic Counselors </w:t>
            </w:r>
            <w:r w:rsidRPr="0052569D">
              <w:rPr>
                <w:rFonts w:ascii="Times New Roman" w:hAnsi="Times New Roman"/>
                <w:color w:val="000000"/>
                <w:sz w:val="24"/>
                <w:szCs w:val="24"/>
                <w:shd w:val="clear" w:color="auto" w:fill="FFFFFF"/>
              </w:rPr>
              <w:t>(</w:t>
            </w:r>
            <w:hyperlink r:id="rId7" w:history="1">
              <w:r w:rsidRPr="0052569D">
                <w:rPr>
                  <w:rStyle w:val="Hyperlink"/>
                  <w:rFonts w:ascii="Times New Roman" w:hAnsi="Times New Roman"/>
                  <w:sz w:val="24"/>
                  <w:szCs w:val="24"/>
                </w:rPr>
                <w:t>www.nsgc.org</w:t>
              </w:r>
            </w:hyperlink>
            <w:r w:rsidRPr="0052569D">
              <w:rPr>
                <w:rStyle w:val="Hyperlink"/>
                <w:rFonts w:ascii="Times New Roman" w:hAnsi="Times New Roman"/>
                <w:sz w:val="24"/>
                <w:szCs w:val="24"/>
              </w:rPr>
              <w:t xml:space="preserve">) </w:t>
            </w:r>
            <w:r w:rsidRPr="0052569D">
              <w:rPr>
                <w:rFonts w:ascii="Times New Roman" w:hAnsi="Times New Roman"/>
                <w:color w:val="000000"/>
                <w:sz w:val="24"/>
                <w:szCs w:val="24"/>
                <w:shd w:val="clear" w:color="auto" w:fill="FFFFFF"/>
              </w:rPr>
              <w:t xml:space="preserve">PGx Working Group is hoping to collaborate with other PGx professionals on the issue of insurance coverage for PGx testing. The lack of insurance coverage is a tremendous barrier to implementing PGx testing in areas that do not have access to research or academic facilities. </w:t>
            </w:r>
            <w:r w:rsidRPr="0052569D">
              <w:rPr>
                <w:rFonts w:ascii="Times New Roman" w:hAnsi="Times New Roman"/>
                <w:color w:val="000000"/>
                <w:sz w:val="24"/>
                <w:szCs w:val="24"/>
                <w:shd w:val="clear" w:color="auto" w:fill="FFFFFF"/>
              </w:rPr>
              <w:t>This group</w:t>
            </w:r>
            <w:r w:rsidRPr="0052569D">
              <w:rPr>
                <w:rFonts w:ascii="Times New Roman" w:hAnsi="Times New Roman"/>
                <w:color w:val="000000"/>
                <w:sz w:val="24"/>
                <w:szCs w:val="24"/>
                <w:shd w:val="clear" w:color="auto" w:fill="FFFFFF"/>
              </w:rPr>
              <w:t xml:space="preserve"> would like to create a consortium of professionals in the hope that it well give more leverage with the third party payers. </w:t>
            </w:r>
          </w:p>
        </w:tc>
        <w:tc>
          <w:tcPr>
            <w:tcW w:w="4132" w:type="dxa"/>
            <w:tcBorders>
              <w:top w:val="single" w:sz="6" w:space="0" w:color="000000"/>
              <w:left w:val="single" w:sz="6" w:space="0" w:color="000000"/>
              <w:bottom w:val="single" w:sz="6" w:space="0" w:color="000000"/>
              <w:right w:val="single" w:sz="6" w:space="0" w:color="000000"/>
            </w:tcBorders>
          </w:tcPr>
          <w:p w14:paraId="23620524" w14:textId="6703A66A" w:rsidR="0052569D" w:rsidRPr="0052569D" w:rsidRDefault="0052569D" w:rsidP="0052569D">
            <w:pPr>
              <w:pStyle w:val="ListParagraph"/>
              <w:widowControl/>
              <w:numPr>
                <w:ilvl w:val="0"/>
                <w:numId w:val="36"/>
              </w:numPr>
              <w:rPr>
                <w:rFonts w:ascii="Times New Roman" w:hAnsi="Times New Roman"/>
                <w:sz w:val="24"/>
                <w:szCs w:val="24"/>
              </w:rPr>
            </w:pPr>
            <w:r w:rsidRPr="0052569D">
              <w:rPr>
                <w:rFonts w:ascii="Times New Roman" w:hAnsi="Times New Roman"/>
                <w:sz w:val="24"/>
                <w:szCs w:val="24"/>
              </w:rPr>
              <w:t xml:space="preserve">If interested </w:t>
            </w:r>
            <w:r w:rsidR="001C09B4">
              <w:rPr>
                <w:rFonts w:ascii="Times New Roman" w:hAnsi="Times New Roman"/>
                <w:sz w:val="24"/>
                <w:szCs w:val="24"/>
              </w:rPr>
              <w:t>in participating,</w:t>
            </w:r>
            <w:r w:rsidRPr="0052569D">
              <w:rPr>
                <w:rFonts w:ascii="Times New Roman" w:hAnsi="Times New Roman"/>
                <w:sz w:val="24"/>
                <w:szCs w:val="24"/>
              </w:rPr>
              <w:t xml:space="preserve"> </w:t>
            </w:r>
            <w:r w:rsidRPr="0052569D">
              <w:rPr>
                <w:rFonts w:ascii="Times New Roman" w:hAnsi="Times New Roman"/>
                <w:sz w:val="24"/>
                <w:szCs w:val="24"/>
              </w:rPr>
              <w:t xml:space="preserve">contact Jen Eichmeyer at </w:t>
            </w:r>
            <w:hyperlink r:id="rId8" w:history="1">
              <w:r w:rsidRPr="0052569D">
                <w:rPr>
                  <w:rStyle w:val="Hyperlink"/>
                  <w:rFonts w:ascii="Times New Roman" w:hAnsi="Times New Roman"/>
                  <w:sz w:val="24"/>
                  <w:szCs w:val="24"/>
                </w:rPr>
                <w:t>jennifereichmeye@boisestate.edu</w:t>
              </w:r>
            </w:hyperlink>
            <w:r w:rsidR="0040128F">
              <w:rPr>
                <w:rFonts w:ascii="Times New Roman" w:hAnsi="Times New Roman"/>
                <w:sz w:val="24"/>
                <w:szCs w:val="24"/>
              </w:rPr>
              <w:t>.</w:t>
            </w:r>
          </w:p>
          <w:p w14:paraId="128468F9" w14:textId="77777777" w:rsidR="00C96143" w:rsidRPr="0052569D" w:rsidRDefault="00C96143" w:rsidP="00D92FAD">
            <w:pPr>
              <w:pStyle w:val="ListParagraph"/>
              <w:widowControl/>
              <w:tabs>
                <w:tab w:val="left" w:pos="526"/>
                <w:tab w:val="left" w:pos="1102"/>
                <w:tab w:val="left" w:pos="1627"/>
                <w:tab w:val="left" w:pos="2152"/>
              </w:tabs>
              <w:ind w:left="0"/>
              <w:rPr>
                <w:rFonts w:ascii="Times New Roman" w:hAnsi="Times New Roman"/>
                <w:sz w:val="24"/>
                <w:szCs w:val="24"/>
              </w:rPr>
            </w:pPr>
          </w:p>
        </w:tc>
      </w:tr>
      <w:tr w:rsidR="00C96143" w:rsidRPr="0052569D" w14:paraId="7BF19D84"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E00E52C" w14:textId="501057E8" w:rsidR="00C96143" w:rsidRPr="0052569D" w:rsidRDefault="003B753A" w:rsidP="00240352">
            <w:pPr>
              <w:widowControl/>
              <w:rPr>
                <w:rFonts w:ascii="Times New Roman" w:hAnsi="Times New Roman"/>
                <w:sz w:val="24"/>
                <w:szCs w:val="24"/>
              </w:rPr>
            </w:pPr>
            <w:r w:rsidRPr="0052569D">
              <w:rPr>
                <w:rFonts w:ascii="Times New Roman" w:hAnsi="Times New Roman"/>
                <w:sz w:val="24"/>
                <w:szCs w:val="24"/>
              </w:rPr>
              <w:t>Challenges to implementation of RYR1</w:t>
            </w:r>
          </w:p>
        </w:tc>
        <w:tc>
          <w:tcPr>
            <w:tcW w:w="7462" w:type="dxa"/>
            <w:tcBorders>
              <w:top w:val="single" w:sz="6" w:space="0" w:color="000000"/>
              <w:left w:val="single" w:sz="6" w:space="0" w:color="000000"/>
              <w:bottom w:val="single" w:sz="6" w:space="0" w:color="000000"/>
              <w:right w:val="single" w:sz="6" w:space="0" w:color="000000"/>
            </w:tcBorders>
          </w:tcPr>
          <w:p w14:paraId="22B6B615" w14:textId="366453B0" w:rsidR="00151850" w:rsidRPr="0052569D" w:rsidRDefault="00DD1BB4" w:rsidP="00151850">
            <w:pPr>
              <w:rPr>
                <w:rFonts w:ascii="Times New Roman" w:hAnsi="Times New Roman"/>
                <w:sz w:val="24"/>
                <w:szCs w:val="24"/>
              </w:rPr>
            </w:pPr>
            <w:r w:rsidRPr="0052569D">
              <w:rPr>
                <w:rFonts w:ascii="Times New Roman" w:hAnsi="Times New Roman"/>
                <w:sz w:val="24"/>
                <w:szCs w:val="24"/>
              </w:rPr>
              <w:t xml:space="preserve">Rebecca Pulk </w:t>
            </w:r>
            <w:r w:rsidR="00151850" w:rsidRPr="0052569D">
              <w:rPr>
                <w:rFonts w:ascii="Times New Roman" w:hAnsi="Times New Roman"/>
                <w:sz w:val="24"/>
                <w:szCs w:val="24"/>
              </w:rPr>
              <w:t xml:space="preserve">discussed the differences in implementing </w:t>
            </w:r>
            <w:r w:rsidR="00151850" w:rsidRPr="0052569D">
              <w:rPr>
                <w:rFonts w:ascii="Times New Roman" w:hAnsi="Times New Roman"/>
                <w:i/>
                <w:sz w:val="24"/>
                <w:szCs w:val="24"/>
              </w:rPr>
              <w:t>RYR1</w:t>
            </w:r>
            <w:r w:rsidR="00151850" w:rsidRPr="0052569D">
              <w:rPr>
                <w:rFonts w:ascii="Times New Roman" w:hAnsi="Times New Roman"/>
                <w:sz w:val="24"/>
                <w:szCs w:val="24"/>
              </w:rPr>
              <w:t xml:space="preserve"> versus other pharmacogenes. Topics discussed included: </w:t>
            </w:r>
          </w:p>
          <w:p w14:paraId="5673F8FA" w14:textId="77777777" w:rsidR="00151850" w:rsidRPr="0052569D" w:rsidRDefault="00151850" w:rsidP="00151850">
            <w:pPr>
              <w:pStyle w:val="ListParagraph"/>
              <w:numPr>
                <w:ilvl w:val="0"/>
                <w:numId w:val="37"/>
              </w:numPr>
              <w:rPr>
                <w:rFonts w:ascii="Times New Roman" w:hAnsi="Times New Roman"/>
                <w:sz w:val="24"/>
                <w:szCs w:val="24"/>
              </w:rPr>
            </w:pPr>
            <w:r w:rsidRPr="0052569D">
              <w:rPr>
                <w:rFonts w:ascii="Times New Roman" w:hAnsi="Times New Roman"/>
                <w:sz w:val="24"/>
                <w:szCs w:val="24"/>
              </w:rPr>
              <w:t>Description of the challenge of implementing a somatic marker (similarities/differences to HLAs and other PGx markers)</w:t>
            </w:r>
          </w:p>
          <w:p w14:paraId="3A23753F" w14:textId="41EB4EB8" w:rsidR="00151850" w:rsidRPr="0052569D" w:rsidRDefault="00151850" w:rsidP="00151850">
            <w:pPr>
              <w:pStyle w:val="ListParagraph"/>
              <w:numPr>
                <w:ilvl w:val="0"/>
                <w:numId w:val="37"/>
              </w:numPr>
              <w:rPr>
                <w:rFonts w:ascii="Times New Roman" w:hAnsi="Times New Roman"/>
                <w:sz w:val="24"/>
                <w:szCs w:val="24"/>
              </w:rPr>
            </w:pPr>
            <w:r w:rsidRPr="0052569D">
              <w:rPr>
                <w:rFonts w:ascii="Times New Roman" w:hAnsi="Times New Roman"/>
                <w:sz w:val="24"/>
                <w:szCs w:val="24"/>
              </w:rPr>
              <w:t>Uniqueness of Malignant hyperthermia (potential fatal reaction – medications implicated may be used in an emergent situation – medications involved generally do not go through pharmacy workflow/checkpoints)</w:t>
            </w:r>
          </w:p>
          <w:p w14:paraId="7D55D756" w14:textId="77777777" w:rsidR="00151850" w:rsidRPr="0052569D" w:rsidRDefault="00151850" w:rsidP="00151850">
            <w:pPr>
              <w:pStyle w:val="ListParagraph"/>
              <w:numPr>
                <w:ilvl w:val="0"/>
                <w:numId w:val="37"/>
              </w:numPr>
              <w:rPr>
                <w:rFonts w:ascii="Times New Roman" w:hAnsi="Times New Roman"/>
                <w:sz w:val="24"/>
                <w:szCs w:val="24"/>
              </w:rPr>
            </w:pPr>
            <w:r w:rsidRPr="0052569D">
              <w:rPr>
                <w:rFonts w:ascii="Times New Roman" w:hAnsi="Times New Roman"/>
                <w:sz w:val="24"/>
                <w:szCs w:val="24"/>
              </w:rPr>
              <w:t>Evolution for implementing MH information at Geisinger</w:t>
            </w:r>
          </w:p>
          <w:p w14:paraId="6132FC32" w14:textId="7B37D0EA" w:rsidR="00151850" w:rsidRPr="0052569D" w:rsidRDefault="00151850" w:rsidP="00151850">
            <w:pPr>
              <w:pStyle w:val="ListParagraph"/>
              <w:numPr>
                <w:ilvl w:val="0"/>
                <w:numId w:val="37"/>
              </w:numPr>
              <w:rPr>
                <w:rFonts w:ascii="Times New Roman" w:hAnsi="Times New Roman"/>
                <w:sz w:val="24"/>
                <w:szCs w:val="24"/>
              </w:rPr>
            </w:pPr>
            <w:r w:rsidRPr="0052569D">
              <w:rPr>
                <w:rFonts w:ascii="Times New Roman" w:hAnsi="Times New Roman"/>
                <w:sz w:val="24"/>
                <w:szCs w:val="24"/>
              </w:rPr>
              <w:lastRenderedPageBreak/>
              <w:t>Draft CPIC Implementation resources for this guideline</w:t>
            </w:r>
          </w:p>
          <w:p w14:paraId="1364B4A9" w14:textId="41C4A7AF" w:rsidR="00C96143" w:rsidRPr="0052569D" w:rsidRDefault="00151850" w:rsidP="00CB668A">
            <w:pPr>
              <w:rPr>
                <w:rFonts w:ascii="Times New Roman" w:hAnsi="Times New Roman"/>
                <w:sz w:val="24"/>
                <w:szCs w:val="24"/>
              </w:rPr>
            </w:pPr>
            <w:r w:rsidRPr="0052569D">
              <w:rPr>
                <w:rFonts w:ascii="Times New Roman" w:hAnsi="Times New Roman"/>
                <w:sz w:val="24"/>
                <w:szCs w:val="24"/>
              </w:rPr>
              <w:t>Members discussed. Slides attached with minutes.</w:t>
            </w:r>
            <w:bookmarkStart w:id="0" w:name="_GoBack"/>
            <w:bookmarkEnd w:id="0"/>
          </w:p>
        </w:tc>
        <w:tc>
          <w:tcPr>
            <w:tcW w:w="4132" w:type="dxa"/>
            <w:tcBorders>
              <w:top w:val="single" w:sz="6" w:space="0" w:color="000000"/>
              <w:left w:val="single" w:sz="6" w:space="0" w:color="000000"/>
              <w:bottom w:val="single" w:sz="6" w:space="0" w:color="000000"/>
              <w:right w:val="single" w:sz="6" w:space="0" w:color="000000"/>
            </w:tcBorders>
          </w:tcPr>
          <w:p w14:paraId="19736B8C" w14:textId="74C7B88D" w:rsidR="00C96143" w:rsidRPr="0052569D" w:rsidRDefault="00151850" w:rsidP="00151850">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lastRenderedPageBreak/>
              <w:t>Full guideline including final implementation resources will be presented on future CPIC call.</w:t>
            </w:r>
          </w:p>
        </w:tc>
      </w:tr>
      <w:tr w:rsidR="0077120F" w:rsidRPr="0052569D"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03CE010F" w:rsidR="0077120F" w:rsidRPr="0052569D" w:rsidRDefault="009F436F" w:rsidP="00240352">
            <w:pPr>
              <w:widowControl/>
              <w:rPr>
                <w:rFonts w:ascii="Times New Roman" w:hAnsi="Times New Roman"/>
                <w:sz w:val="24"/>
                <w:szCs w:val="24"/>
              </w:rPr>
            </w:pPr>
            <w:r w:rsidRPr="0052569D">
              <w:rPr>
                <w:rFonts w:ascii="Times New Roman" w:hAnsi="Times New Roman"/>
                <w:i/>
                <w:sz w:val="24"/>
                <w:szCs w:val="24"/>
              </w:rPr>
              <w:t>CYP2C19</w:t>
            </w:r>
            <w:r w:rsidRPr="0052569D">
              <w:rPr>
                <w:rFonts w:ascii="Times New Roman" w:hAnsi="Times New Roman"/>
                <w:sz w:val="24"/>
                <w:szCs w:val="24"/>
              </w:rPr>
              <w:t xml:space="preserve"> Genotyping Recommendations: AMP PGx Working Group</w:t>
            </w:r>
          </w:p>
        </w:tc>
        <w:tc>
          <w:tcPr>
            <w:tcW w:w="7462" w:type="dxa"/>
            <w:tcBorders>
              <w:top w:val="single" w:sz="6" w:space="0" w:color="000000"/>
              <w:left w:val="single" w:sz="6" w:space="0" w:color="000000"/>
              <w:bottom w:val="single" w:sz="6" w:space="0" w:color="000000"/>
              <w:right w:val="single" w:sz="6" w:space="0" w:color="000000"/>
            </w:tcBorders>
          </w:tcPr>
          <w:p w14:paraId="2E17B1F5" w14:textId="5C0492F6" w:rsidR="0077120F" w:rsidRPr="0052569D" w:rsidRDefault="007953FE" w:rsidP="002A14FB">
            <w:pPr>
              <w:widowControl/>
              <w:rPr>
                <w:rFonts w:ascii="Times New Roman" w:hAnsi="Times New Roman"/>
                <w:sz w:val="24"/>
                <w:szCs w:val="24"/>
              </w:rPr>
            </w:pPr>
            <w:r w:rsidRPr="0052569D">
              <w:rPr>
                <w:rFonts w:ascii="Times New Roman" w:hAnsi="Times New Roman"/>
                <w:sz w:val="24"/>
                <w:szCs w:val="24"/>
              </w:rPr>
              <w:t xml:space="preserve">Vicky Pratt presented results for </w:t>
            </w:r>
            <w:r w:rsidRPr="0052569D">
              <w:rPr>
                <w:rFonts w:ascii="Times New Roman" w:hAnsi="Times New Roman"/>
                <w:i/>
                <w:sz w:val="24"/>
                <w:szCs w:val="24"/>
              </w:rPr>
              <w:t>CYP2C19</w:t>
            </w:r>
            <w:r w:rsidRPr="0052569D">
              <w:rPr>
                <w:rFonts w:ascii="Times New Roman" w:hAnsi="Times New Roman"/>
                <w:sz w:val="24"/>
                <w:szCs w:val="24"/>
              </w:rPr>
              <w:t xml:space="preserve"> from the PGx working group of the AMP Clinical practice committee whose aim is to recommend variants for inclusion in clinical pharmacogenetic testing panels</w:t>
            </w:r>
            <w:r w:rsidR="007770D8" w:rsidRPr="0052569D">
              <w:rPr>
                <w:rFonts w:ascii="Times New Roman" w:hAnsi="Times New Roman"/>
                <w:sz w:val="24"/>
                <w:szCs w:val="24"/>
              </w:rPr>
              <w:t xml:space="preserve"> (PMID 29474986)</w:t>
            </w:r>
            <w:r w:rsidRPr="0052569D">
              <w:rPr>
                <w:rFonts w:ascii="Times New Roman" w:hAnsi="Times New Roman"/>
                <w:sz w:val="24"/>
                <w:szCs w:val="24"/>
              </w:rPr>
              <w:t xml:space="preserve">. </w:t>
            </w:r>
            <w:r w:rsidR="007770D8" w:rsidRPr="0052569D">
              <w:rPr>
                <w:rFonts w:ascii="Times New Roman" w:hAnsi="Times New Roman"/>
                <w:sz w:val="24"/>
                <w:szCs w:val="24"/>
              </w:rPr>
              <w:t xml:space="preserve">New working group formed for </w:t>
            </w:r>
            <w:r w:rsidR="007770D8" w:rsidRPr="0052569D">
              <w:rPr>
                <w:rFonts w:ascii="Times New Roman" w:hAnsi="Times New Roman"/>
                <w:i/>
                <w:sz w:val="24"/>
                <w:szCs w:val="24"/>
              </w:rPr>
              <w:t>CYP2C9</w:t>
            </w:r>
            <w:r w:rsidR="007770D8" w:rsidRPr="0052569D">
              <w:rPr>
                <w:rFonts w:ascii="Times New Roman" w:hAnsi="Times New Roman"/>
                <w:sz w:val="24"/>
                <w:szCs w:val="24"/>
              </w:rPr>
              <w:t xml:space="preserve">. </w:t>
            </w:r>
            <w:r w:rsidRPr="0052569D">
              <w:rPr>
                <w:rFonts w:ascii="Times New Roman" w:hAnsi="Times New Roman"/>
                <w:sz w:val="24"/>
                <w:szCs w:val="24"/>
              </w:rPr>
              <w:t>Slides attached with minutes.</w:t>
            </w:r>
            <w:r w:rsidR="007770D8" w:rsidRPr="0052569D">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5E12D034" w14:textId="1A662776" w:rsidR="0077120F" w:rsidRPr="0052569D" w:rsidRDefault="007770D8"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n/a</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3AB5"/>
    <w:rsid w:val="000158C6"/>
    <w:rsid w:val="00021E0F"/>
    <w:rsid w:val="0002505E"/>
    <w:rsid w:val="0002655A"/>
    <w:rsid w:val="00026D1F"/>
    <w:rsid w:val="0002732C"/>
    <w:rsid w:val="0003085A"/>
    <w:rsid w:val="00030F99"/>
    <w:rsid w:val="0003317A"/>
    <w:rsid w:val="00036D28"/>
    <w:rsid w:val="00040149"/>
    <w:rsid w:val="00040768"/>
    <w:rsid w:val="00050635"/>
    <w:rsid w:val="000638D7"/>
    <w:rsid w:val="00065B74"/>
    <w:rsid w:val="00065D20"/>
    <w:rsid w:val="00067F07"/>
    <w:rsid w:val="00071849"/>
    <w:rsid w:val="00071A99"/>
    <w:rsid w:val="00072975"/>
    <w:rsid w:val="00072991"/>
    <w:rsid w:val="00083FFE"/>
    <w:rsid w:val="0009054A"/>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4F08"/>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527F"/>
    <w:rsid w:val="001752B7"/>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CC1"/>
    <w:rsid w:val="00285D31"/>
    <w:rsid w:val="002869BC"/>
    <w:rsid w:val="002901BC"/>
    <w:rsid w:val="002918D0"/>
    <w:rsid w:val="0029562D"/>
    <w:rsid w:val="002A14FB"/>
    <w:rsid w:val="002A3600"/>
    <w:rsid w:val="002A45B7"/>
    <w:rsid w:val="002A4D8C"/>
    <w:rsid w:val="002A5421"/>
    <w:rsid w:val="002B657B"/>
    <w:rsid w:val="002C2AB3"/>
    <w:rsid w:val="002C49CD"/>
    <w:rsid w:val="002C6A3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6E3A"/>
    <w:rsid w:val="003D2351"/>
    <w:rsid w:val="003D4320"/>
    <w:rsid w:val="003D536F"/>
    <w:rsid w:val="003E10B0"/>
    <w:rsid w:val="003F0E85"/>
    <w:rsid w:val="003F2238"/>
    <w:rsid w:val="003F641E"/>
    <w:rsid w:val="0040128F"/>
    <w:rsid w:val="00402704"/>
    <w:rsid w:val="00402918"/>
    <w:rsid w:val="00403158"/>
    <w:rsid w:val="004037A8"/>
    <w:rsid w:val="004049CB"/>
    <w:rsid w:val="00405BE7"/>
    <w:rsid w:val="00410715"/>
    <w:rsid w:val="004111FA"/>
    <w:rsid w:val="00412191"/>
    <w:rsid w:val="00412BAD"/>
    <w:rsid w:val="004154E2"/>
    <w:rsid w:val="004170EC"/>
    <w:rsid w:val="0041768D"/>
    <w:rsid w:val="00420B9D"/>
    <w:rsid w:val="00421A68"/>
    <w:rsid w:val="004221D7"/>
    <w:rsid w:val="00425E3E"/>
    <w:rsid w:val="00430584"/>
    <w:rsid w:val="0043136C"/>
    <w:rsid w:val="00431A0D"/>
    <w:rsid w:val="004330AE"/>
    <w:rsid w:val="00440382"/>
    <w:rsid w:val="00441E8B"/>
    <w:rsid w:val="00445D26"/>
    <w:rsid w:val="00447592"/>
    <w:rsid w:val="00456543"/>
    <w:rsid w:val="00457553"/>
    <w:rsid w:val="00457A70"/>
    <w:rsid w:val="00461127"/>
    <w:rsid w:val="004661C5"/>
    <w:rsid w:val="00466EC5"/>
    <w:rsid w:val="00470901"/>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5021D3"/>
    <w:rsid w:val="00502C5F"/>
    <w:rsid w:val="00510B67"/>
    <w:rsid w:val="00512586"/>
    <w:rsid w:val="00514A8E"/>
    <w:rsid w:val="00523768"/>
    <w:rsid w:val="00524661"/>
    <w:rsid w:val="00524902"/>
    <w:rsid w:val="0052569D"/>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4"/>
    <w:rsid w:val="005B4C3B"/>
    <w:rsid w:val="005B4D40"/>
    <w:rsid w:val="005C0860"/>
    <w:rsid w:val="005C532B"/>
    <w:rsid w:val="005C6523"/>
    <w:rsid w:val="005D74F2"/>
    <w:rsid w:val="005D77BF"/>
    <w:rsid w:val="005E2723"/>
    <w:rsid w:val="005E426C"/>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358"/>
    <w:rsid w:val="00665601"/>
    <w:rsid w:val="00666E14"/>
    <w:rsid w:val="00666EE5"/>
    <w:rsid w:val="00667B03"/>
    <w:rsid w:val="00673C95"/>
    <w:rsid w:val="00675725"/>
    <w:rsid w:val="0067768F"/>
    <w:rsid w:val="00683E8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E059E"/>
    <w:rsid w:val="006E3B5D"/>
    <w:rsid w:val="006E5188"/>
    <w:rsid w:val="006E5EB3"/>
    <w:rsid w:val="006E6D2E"/>
    <w:rsid w:val="006F222A"/>
    <w:rsid w:val="006F3330"/>
    <w:rsid w:val="006F5287"/>
    <w:rsid w:val="006F7625"/>
    <w:rsid w:val="00700E35"/>
    <w:rsid w:val="00701CF3"/>
    <w:rsid w:val="00703E94"/>
    <w:rsid w:val="00706062"/>
    <w:rsid w:val="00706BE9"/>
    <w:rsid w:val="00720C99"/>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70D6"/>
    <w:rsid w:val="007770D8"/>
    <w:rsid w:val="00783E74"/>
    <w:rsid w:val="0079028E"/>
    <w:rsid w:val="00790989"/>
    <w:rsid w:val="00790D46"/>
    <w:rsid w:val="00792870"/>
    <w:rsid w:val="007942AE"/>
    <w:rsid w:val="007953FE"/>
    <w:rsid w:val="007958EA"/>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39EC"/>
    <w:rsid w:val="00843B6A"/>
    <w:rsid w:val="00844854"/>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13E7A"/>
    <w:rsid w:val="00B14CB6"/>
    <w:rsid w:val="00B16912"/>
    <w:rsid w:val="00B16DEF"/>
    <w:rsid w:val="00B212AC"/>
    <w:rsid w:val="00B3249D"/>
    <w:rsid w:val="00B352C5"/>
    <w:rsid w:val="00B3627B"/>
    <w:rsid w:val="00B457F1"/>
    <w:rsid w:val="00B47B24"/>
    <w:rsid w:val="00B51948"/>
    <w:rsid w:val="00B52BDF"/>
    <w:rsid w:val="00B55677"/>
    <w:rsid w:val="00B567CD"/>
    <w:rsid w:val="00B63789"/>
    <w:rsid w:val="00B65663"/>
    <w:rsid w:val="00B74E84"/>
    <w:rsid w:val="00B8312E"/>
    <w:rsid w:val="00B87072"/>
    <w:rsid w:val="00B9135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203E"/>
    <w:rsid w:val="00C02B20"/>
    <w:rsid w:val="00C0417F"/>
    <w:rsid w:val="00C045C8"/>
    <w:rsid w:val="00C05068"/>
    <w:rsid w:val="00C1206C"/>
    <w:rsid w:val="00C1377F"/>
    <w:rsid w:val="00C13BEA"/>
    <w:rsid w:val="00C17171"/>
    <w:rsid w:val="00C24300"/>
    <w:rsid w:val="00C25B09"/>
    <w:rsid w:val="00C3032C"/>
    <w:rsid w:val="00C304C1"/>
    <w:rsid w:val="00C339B8"/>
    <w:rsid w:val="00C42F67"/>
    <w:rsid w:val="00C4599D"/>
    <w:rsid w:val="00C463A0"/>
    <w:rsid w:val="00C46EC0"/>
    <w:rsid w:val="00C538B5"/>
    <w:rsid w:val="00C56819"/>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A09B7"/>
    <w:rsid w:val="00CA1D20"/>
    <w:rsid w:val="00CA36A9"/>
    <w:rsid w:val="00CA43E4"/>
    <w:rsid w:val="00CB668A"/>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423BF"/>
    <w:rsid w:val="00D4679D"/>
    <w:rsid w:val="00D53A59"/>
    <w:rsid w:val="00D543EB"/>
    <w:rsid w:val="00D60E2E"/>
    <w:rsid w:val="00D6179C"/>
    <w:rsid w:val="00D618F5"/>
    <w:rsid w:val="00D636E8"/>
    <w:rsid w:val="00D64A36"/>
    <w:rsid w:val="00D64D37"/>
    <w:rsid w:val="00D71045"/>
    <w:rsid w:val="00D732BB"/>
    <w:rsid w:val="00D7447C"/>
    <w:rsid w:val="00D751F1"/>
    <w:rsid w:val="00D801B2"/>
    <w:rsid w:val="00D8028F"/>
    <w:rsid w:val="00D82D23"/>
    <w:rsid w:val="00D85432"/>
    <w:rsid w:val="00D92FAD"/>
    <w:rsid w:val="00D9386C"/>
    <w:rsid w:val="00D947D2"/>
    <w:rsid w:val="00DA13D0"/>
    <w:rsid w:val="00DA19D4"/>
    <w:rsid w:val="00DA714B"/>
    <w:rsid w:val="00DB0A63"/>
    <w:rsid w:val="00DB255F"/>
    <w:rsid w:val="00DC2FB5"/>
    <w:rsid w:val="00DC35AB"/>
    <w:rsid w:val="00DC4EAE"/>
    <w:rsid w:val="00DC771A"/>
    <w:rsid w:val="00DD1BB4"/>
    <w:rsid w:val="00DD1F19"/>
    <w:rsid w:val="00DD4264"/>
    <w:rsid w:val="00DD6218"/>
    <w:rsid w:val="00DD6E22"/>
    <w:rsid w:val="00DE0295"/>
    <w:rsid w:val="00DE4071"/>
    <w:rsid w:val="00DE4C9F"/>
    <w:rsid w:val="00DE5CF4"/>
    <w:rsid w:val="00DE5F94"/>
    <w:rsid w:val="00DE6B38"/>
    <w:rsid w:val="00DF07B3"/>
    <w:rsid w:val="00DF152F"/>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61007"/>
    <w:rsid w:val="00E64B2B"/>
    <w:rsid w:val="00E659EC"/>
    <w:rsid w:val="00E72BFE"/>
    <w:rsid w:val="00E80912"/>
    <w:rsid w:val="00E856E7"/>
    <w:rsid w:val="00E86654"/>
    <w:rsid w:val="00E92A2C"/>
    <w:rsid w:val="00E92E73"/>
    <w:rsid w:val="00E95A36"/>
    <w:rsid w:val="00EA2223"/>
    <w:rsid w:val="00EA6DD3"/>
    <w:rsid w:val="00EB05EF"/>
    <w:rsid w:val="00EB37FF"/>
    <w:rsid w:val="00EB56B7"/>
    <w:rsid w:val="00EB58EC"/>
    <w:rsid w:val="00EC2B3F"/>
    <w:rsid w:val="00EC5D33"/>
    <w:rsid w:val="00ED113F"/>
    <w:rsid w:val="00ED336A"/>
    <w:rsid w:val="00EE1099"/>
    <w:rsid w:val="00EE26C6"/>
    <w:rsid w:val="00EE2C72"/>
    <w:rsid w:val="00EE5ED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80447"/>
    <w:rsid w:val="00F9196D"/>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eichmeye@boisestate.edu" TargetMode="External"/><Relationship Id="rId3" Type="http://schemas.openxmlformats.org/officeDocument/2006/relationships/settings" Target="settings.xml"/><Relationship Id="rId7" Type="http://schemas.openxmlformats.org/officeDocument/2006/relationships/hyperlink" Target="https://na01.safelinks.protection.outlook.com/?url=http%3A%2F%2Fwww.nsgc.org&amp;data=01%7C01%7CKelly.Caudle%40stjude.org%7C99cb2eff1ba4420d050d08d594d41d42%7C22340fa892264871b677d3b3e377af72%7C0&amp;sdata=f5YCv4lJv3ZhKZh0H2nL7y6%2BbAS%2FRWU9YsJ86KNS0n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362</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10</cp:revision>
  <cp:lastPrinted>2014-02-17T17:58:00Z</cp:lastPrinted>
  <dcterms:created xsi:type="dcterms:W3CDTF">2018-04-05T19:11:00Z</dcterms:created>
  <dcterms:modified xsi:type="dcterms:W3CDTF">2018-04-05T21:24:00Z</dcterms:modified>
</cp:coreProperties>
</file>