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bookmarkStart w:id="0" w:name="_GoBack"/>
      <w:bookmarkEnd w:id="0"/>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DEFE372"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817276">
        <w:rPr>
          <w:rFonts w:ascii="Times New Roman" w:hAnsi="Times New Roman"/>
          <w:sz w:val="24"/>
          <w:szCs w:val="24"/>
        </w:rPr>
        <w:t>May 3</w:t>
      </w:r>
      <w:r w:rsidR="00114F08" w:rsidRPr="00CB668A">
        <w:rPr>
          <w:rFonts w:ascii="Times New Roman" w:hAnsi="Times New Roman"/>
          <w:sz w:val="24"/>
          <w:szCs w:val="24"/>
        </w:rPr>
        <w:t>,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3E361EE2" w:rsidR="00971948" w:rsidRPr="0052569D" w:rsidRDefault="0020582D" w:rsidP="00240352">
            <w:pPr>
              <w:widowControl/>
              <w:rPr>
                <w:rFonts w:ascii="Times New Roman" w:hAnsi="Times New Roman"/>
                <w:sz w:val="24"/>
                <w:szCs w:val="24"/>
              </w:rPr>
            </w:pPr>
            <w:r>
              <w:rPr>
                <w:rFonts w:ascii="Times New Roman" w:hAnsi="Times New Roman"/>
                <w:sz w:val="24"/>
                <w:szCs w:val="24"/>
              </w:rPr>
              <w:t>RYR1/CACNA1S guideline</w:t>
            </w:r>
          </w:p>
        </w:tc>
        <w:tc>
          <w:tcPr>
            <w:tcW w:w="7462" w:type="dxa"/>
            <w:tcBorders>
              <w:top w:val="single" w:sz="6" w:space="0" w:color="000000"/>
              <w:left w:val="single" w:sz="6" w:space="0" w:color="000000"/>
              <w:bottom w:val="single" w:sz="6" w:space="0" w:color="000000"/>
              <w:right w:val="single" w:sz="6" w:space="0" w:color="000000"/>
            </w:tcBorders>
          </w:tcPr>
          <w:p w14:paraId="09A45D9C" w14:textId="21810087" w:rsidR="00482BA5" w:rsidRPr="0020582D" w:rsidRDefault="0020582D" w:rsidP="00A34AD4">
            <w:pPr>
              <w:widowControl/>
              <w:rPr>
                <w:rFonts w:ascii="Times New Roman" w:hAnsi="Times New Roman"/>
                <w:sz w:val="24"/>
                <w:szCs w:val="24"/>
              </w:rPr>
            </w:pPr>
            <w:r w:rsidRPr="0020582D">
              <w:rPr>
                <w:rFonts w:ascii="Times New Roman" w:hAnsi="Times New Roman"/>
                <w:sz w:val="24"/>
                <w:szCs w:val="24"/>
              </w:rPr>
              <w:t xml:space="preserve">Les Biesecker reviewed the guideline for the use of potent volatile anesthetic agents and succinylcholine in the context of </w:t>
            </w:r>
            <w:r w:rsidRPr="0020582D">
              <w:rPr>
                <w:rFonts w:ascii="Times New Roman" w:hAnsi="Times New Roman"/>
                <w:i/>
                <w:sz w:val="24"/>
                <w:szCs w:val="24"/>
              </w:rPr>
              <w:t xml:space="preserve">RYR1 </w:t>
            </w:r>
            <w:r w:rsidRPr="0020582D">
              <w:rPr>
                <w:rFonts w:ascii="Times New Roman" w:hAnsi="Times New Roman"/>
                <w:sz w:val="24"/>
                <w:szCs w:val="24"/>
              </w:rPr>
              <w:t xml:space="preserve">or </w:t>
            </w:r>
            <w:r w:rsidRPr="0020582D">
              <w:rPr>
                <w:rFonts w:ascii="Times New Roman" w:hAnsi="Times New Roman"/>
                <w:i/>
                <w:sz w:val="24"/>
                <w:szCs w:val="24"/>
              </w:rPr>
              <w:t xml:space="preserve">CACNA1S </w:t>
            </w:r>
            <w:r w:rsidRPr="0020582D">
              <w:rPr>
                <w:rFonts w:ascii="Times New Roman" w:hAnsi="Times New Roman"/>
                <w:sz w:val="24"/>
                <w:szCs w:val="24"/>
              </w:rPr>
              <w:t>genotypes</w:t>
            </w:r>
            <w:r>
              <w:rPr>
                <w:rFonts w:ascii="Times New Roman" w:hAnsi="Times New Roman"/>
                <w:sz w:val="24"/>
                <w:szCs w:val="24"/>
              </w:rPr>
              <w:t xml:space="preserve"> specifically Table</w:t>
            </w:r>
            <w:r w:rsidR="00E72990">
              <w:rPr>
                <w:rFonts w:ascii="Times New Roman" w:hAnsi="Times New Roman"/>
                <w:sz w:val="24"/>
                <w:szCs w:val="24"/>
              </w:rPr>
              <w:t>s</w:t>
            </w:r>
            <w:r>
              <w:rPr>
                <w:rFonts w:ascii="Times New Roman" w:hAnsi="Times New Roman"/>
                <w:sz w:val="24"/>
                <w:szCs w:val="24"/>
              </w:rPr>
              <w:t xml:space="preserve"> 1 and 2. </w:t>
            </w:r>
            <w:r w:rsidR="001169D3">
              <w:rPr>
                <w:rFonts w:ascii="Times New Roman" w:hAnsi="Times New Roman"/>
                <w:sz w:val="24"/>
                <w:szCs w:val="24"/>
              </w:rPr>
              <w:t xml:space="preserve">The authors evaluated the evidence for </w:t>
            </w:r>
            <w:r w:rsidR="001169D3" w:rsidRPr="00985083">
              <w:rPr>
                <w:rFonts w:ascii="Times New Roman" w:hAnsi="Times New Roman"/>
                <w:i/>
                <w:sz w:val="24"/>
                <w:szCs w:val="24"/>
              </w:rPr>
              <w:t>RYR1</w:t>
            </w:r>
            <w:r w:rsidR="001169D3">
              <w:rPr>
                <w:rFonts w:ascii="Times New Roman" w:hAnsi="Times New Roman"/>
                <w:sz w:val="24"/>
                <w:szCs w:val="24"/>
              </w:rPr>
              <w:t xml:space="preserve"> and </w:t>
            </w:r>
            <w:r w:rsidR="001169D3" w:rsidRPr="00985083">
              <w:rPr>
                <w:rFonts w:ascii="Times New Roman" w:hAnsi="Times New Roman"/>
                <w:i/>
                <w:sz w:val="24"/>
                <w:szCs w:val="24"/>
              </w:rPr>
              <w:t>CACNA1S</w:t>
            </w:r>
            <w:r w:rsidR="001169D3">
              <w:rPr>
                <w:rFonts w:ascii="Times New Roman" w:hAnsi="Times New Roman"/>
                <w:sz w:val="24"/>
                <w:szCs w:val="24"/>
              </w:rPr>
              <w:t xml:space="preserve"> variants </w:t>
            </w:r>
            <w:r w:rsidR="00E72990">
              <w:rPr>
                <w:rFonts w:ascii="Times New Roman" w:hAnsi="Times New Roman"/>
                <w:sz w:val="24"/>
                <w:szCs w:val="24"/>
              </w:rPr>
              <w:t>listed as</w:t>
            </w:r>
            <w:r w:rsidR="001169D3">
              <w:rPr>
                <w:rFonts w:ascii="Times New Roman" w:hAnsi="Times New Roman"/>
                <w:sz w:val="24"/>
                <w:szCs w:val="24"/>
              </w:rPr>
              <w:t xml:space="preserve"> diagnostic by the EMHG (European Malignant Hyperthermia </w:t>
            </w:r>
            <w:r w:rsidR="001169D3" w:rsidRPr="003C2051">
              <w:rPr>
                <w:rFonts w:ascii="Times New Roman" w:hAnsi="Times New Roman"/>
                <w:sz w:val="24"/>
                <w:szCs w:val="24"/>
              </w:rPr>
              <w:t>Group</w:t>
            </w:r>
            <w:r w:rsidR="00985083" w:rsidRPr="003C2051">
              <w:rPr>
                <w:rFonts w:ascii="Times New Roman" w:hAnsi="Times New Roman"/>
                <w:sz w:val="24"/>
                <w:szCs w:val="24"/>
              </w:rPr>
              <w:t>;</w:t>
            </w:r>
            <w:r w:rsidR="003C2051">
              <w:t xml:space="preserve"> </w:t>
            </w:r>
            <w:r w:rsidR="003C2051" w:rsidRPr="003C2051">
              <w:rPr>
                <w:rFonts w:ascii="Times New Roman" w:hAnsi="Times New Roman"/>
                <w:sz w:val="24"/>
                <w:szCs w:val="24"/>
              </w:rPr>
              <w:t>https://www.emhg.org/diagnostic-mutations</w:t>
            </w:r>
            <w:r w:rsidR="001169D3">
              <w:rPr>
                <w:rFonts w:ascii="Times New Roman" w:hAnsi="Times New Roman"/>
                <w:sz w:val="24"/>
                <w:szCs w:val="24"/>
              </w:rPr>
              <w:t xml:space="preserve">). ClinGen is currently working to evaluate other variants (over 500) with potential associations to Malignant Hyperthermia and the CPIC guideline will be </w:t>
            </w:r>
            <w:r w:rsidR="00981E42">
              <w:rPr>
                <w:rFonts w:ascii="Times New Roman" w:hAnsi="Times New Roman"/>
                <w:sz w:val="24"/>
                <w:szCs w:val="24"/>
              </w:rPr>
              <w:t>reevaluated</w:t>
            </w:r>
            <w:r w:rsidR="001169D3">
              <w:rPr>
                <w:rFonts w:ascii="Times New Roman" w:hAnsi="Times New Roman"/>
                <w:sz w:val="24"/>
                <w:szCs w:val="24"/>
              </w:rPr>
              <w:t xml:space="preserve"> once the work by ClinGen is complete.</w:t>
            </w:r>
            <w:r>
              <w:rPr>
                <w:rFonts w:ascii="Times New Roman" w:hAnsi="Times New Roman"/>
                <w:sz w:val="24"/>
                <w:szCs w:val="24"/>
              </w:rPr>
              <w:t xml:space="preserve"> </w:t>
            </w:r>
            <w:r w:rsidR="00E72990">
              <w:rPr>
                <w:rFonts w:ascii="Times New Roman" w:hAnsi="Times New Roman"/>
                <w:sz w:val="24"/>
                <w:szCs w:val="24"/>
              </w:rPr>
              <w:t>Members discussed</w:t>
            </w:r>
            <w:r w:rsidR="00981E42">
              <w:rPr>
                <w:rFonts w:ascii="Times New Roman" w:hAnsi="Times New Roman"/>
                <w:sz w:val="24"/>
                <w:szCs w:val="24"/>
              </w:rPr>
              <w:t xml:space="preserve"> Tables 1 and 2</w:t>
            </w:r>
            <w:r w:rsidR="00E72990">
              <w:rPr>
                <w:rFonts w:ascii="Times New Roman" w:hAnsi="Times New Roman"/>
                <w:sz w:val="24"/>
                <w:szCs w:val="24"/>
              </w:rPr>
              <w:t>. Specifically</w:t>
            </w:r>
            <w:r w:rsidR="00204A36">
              <w:rPr>
                <w:rFonts w:ascii="Times New Roman" w:hAnsi="Times New Roman"/>
                <w:sz w:val="24"/>
                <w:szCs w:val="24"/>
              </w:rPr>
              <w:t>,</w:t>
            </w:r>
            <w:r w:rsidR="00E72990">
              <w:rPr>
                <w:rFonts w:ascii="Times New Roman" w:hAnsi="Times New Roman"/>
                <w:sz w:val="24"/>
                <w:szCs w:val="24"/>
              </w:rPr>
              <w:t xml:space="preserve"> questions were raised about the term “unknown susceptibility” </w:t>
            </w:r>
            <w:r w:rsidR="00684345">
              <w:rPr>
                <w:rFonts w:ascii="Times New Roman" w:hAnsi="Times New Roman"/>
                <w:sz w:val="24"/>
                <w:szCs w:val="24"/>
              </w:rPr>
              <w:t xml:space="preserve">vs “uncertain susceptibility” </w:t>
            </w:r>
            <w:r w:rsidR="00984897">
              <w:rPr>
                <w:rFonts w:ascii="Times New Roman" w:hAnsi="Times New Roman"/>
                <w:sz w:val="24"/>
                <w:szCs w:val="24"/>
              </w:rPr>
              <w:t>for a negative result</w:t>
            </w:r>
            <w:r w:rsidR="00A34AD4">
              <w:rPr>
                <w:rFonts w:ascii="Times New Roman" w:hAnsi="Times New Roman"/>
                <w:sz w:val="24"/>
                <w:szCs w:val="24"/>
              </w:rPr>
              <w:t>, with discussion to try to harmonize as much as feasible with CPIC standardized terms.</w:t>
            </w:r>
          </w:p>
        </w:tc>
        <w:tc>
          <w:tcPr>
            <w:tcW w:w="4132" w:type="dxa"/>
            <w:tcBorders>
              <w:top w:val="single" w:sz="6" w:space="0" w:color="000000"/>
              <w:left w:val="single" w:sz="6" w:space="0" w:color="000000"/>
              <w:bottom w:val="single" w:sz="6" w:space="0" w:color="000000"/>
              <w:right w:val="single" w:sz="6" w:space="0" w:color="000000"/>
            </w:tcBorders>
          </w:tcPr>
          <w:p w14:paraId="01A7DA87" w14:textId="04390502" w:rsidR="00971948" w:rsidRPr="0052569D" w:rsidRDefault="003E4829"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send the guideline for CPIC review once complete.</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11F103B6" w:rsidR="00C96143" w:rsidRPr="0052569D" w:rsidRDefault="00053193" w:rsidP="00240352">
            <w:pPr>
              <w:widowControl/>
              <w:rPr>
                <w:rFonts w:ascii="Times New Roman" w:hAnsi="Times New Roman"/>
                <w:sz w:val="24"/>
                <w:szCs w:val="24"/>
              </w:rPr>
            </w:pPr>
            <w:r>
              <w:rPr>
                <w:rFonts w:ascii="Times New Roman" w:hAnsi="Times New Roman"/>
                <w:sz w:val="24"/>
                <w:szCs w:val="24"/>
              </w:rPr>
              <w:t>CPIC update</w:t>
            </w:r>
          </w:p>
        </w:tc>
        <w:tc>
          <w:tcPr>
            <w:tcW w:w="7462" w:type="dxa"/>
            <w:tcBorders>
              <w:top w:val="single" w:sz="6" w:space="0" w:color="000000"/>
              <w:left w:val="single" w:sz="6" w:space="0" w:color="000000"/>
              <w:bottom w:val="single" w:sz="6" w:space="0" w:color="000000"/>
              <w:right w:val="single" w:sz="6" w:space="0" w:color="000000"/>
            </w:tcBorders>
          </w:tcPr>
          <w:p w14:paraId="18B929C7" w14:textId="061981FB" w:rsidR="00C96143" w:rsidRPr="0052569D" w:rsidRDefault="00053193" w:rsidP="00D74698">
            <w:pPr>
              <w:rPr>
                <w:rFonts w:ascii="Times New Roman" w:hAnsi="Times New Roman"/>
                <w:sz w:val="24"/>
                <w:szCs w:val="24"/>
              </w:rPr>
            </w:pPr>
            <w:r>
              <w:rPr>
                <w:rFonts w:ascii="Times New Roman" w:hAnsi="Times New Roman"/>
                <w:sz w:val="24"/>
                <w:szCs w:val="24"/>
              </w:rPr>
              <w:t>Kelly gave an update on CPIC (membership, guidelines, website, etc) and the importance</w:t>
            </w:r>
            <w:r w:rsidR="00D74698">
              <w:rPr>
                <w:rFonts w:ascii="Times New Roman" w:hAnsi="Times New Roman"/>
                <w:sz w:val="24"/>
                <w:szCs w:val="24"/>
              </w:rPr>
              <w:t xml:space="preserve"> and difficulties </w:t>
            </w:r>
            <w:r>
              <w:rPr>
                <w:rFonts w:ascii="Times New Roman" w:hAnsi="Times New Roman"/>
                <w:sz w:val="24"/>
                <w:szCs w:val="24"/>
              </w:rPr>
              <w:t>of assigning allele function. Slides attached with minutes. Members discussed the need for better dissemination of CPIC guidelines.</w:t>
            </w:r>
            <w:r w:rsidR="00224DDF">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28468F9" w14:textId="1A81D95F" w:rsidR="00C96143" w:rsidRPr="0052569D" w:rsidRDefault="003E4829"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update CPIC members.</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0434" w14:textId="77777777" w:rsidR="00204500" w:rsidRDefault="00204500" w:rsidP="00E00679">
      <w:r>
        <w:separator/>
      </w:r>
    </w:p>
  </w:endnote>
  <w:endnote w:type="continuationSeparator" w:id="0">
    <w:p w14:paraId="61A7C135" w14:textId="77777777" w:rsidR="00204500" w:rsidRDefault="0020450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2D34" w14:textId="77777777" w:rsidR="00204500" w:rsidRDefault="00204500" w:rsidP="00E00679">
      <w:r>
        <w:separator/>
      </w:r>
    </w:p>
  </w:footnote>
  <w:footnote w:type="continuationSeparator" w:id="0">
    <w:p w14:paraId="01604332" w14:textId="77777777" w:rsidR="00204500" w:rsidRDefault="0020450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53193"/>
    <w:rsid w:val="000638D7"/>
    <w:rsid w:val="00065B74"/>
    <w:rsid w:val="00065D2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571D"/>
    <w:rsid w:val="0011696D"/>
    <w:rsid w:val="001169D3"/>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4500"/>
    <w:rsid w:val="00204A36"/>
    <w:rsid w:val="0020582D"/>
    <w:rsid w:val="002060AA"/>
    <w:rsid w:val="002076F8"/>
    <w:rsid w:val="00210C5C"/>
    <w:rsid w:val="00212DFE"/>
    <w:rsid w:val="002143E1"/>
    <w:rsid w:val="002157CA"/>
    <w:rsid w:val="002216DE"/>
    <w:rsid w:val="00224450"/>
    <w:rsid w:val="00224DDF"/>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2051"/>
    <w:rsid w:val="003C3F94"/>
    <w:rsid w:val="003C5017"/>
    <w:rsid w:val="003C6E3A"/>
    <w:rsid w:val="003D2351"/>
    <w:rsid w:val="003D4320"/>
    <w:rsid w:val="003D536F"/>
    <w:rsid w:val="003E10B0"/>
    <w:rsid w:val="003E4829"/>
    <w:rsid w:val="003F0E85"/>
    <w:rsid w:val="003F2238"/>
    <w:rsid w:val="003F641E"/>
    <w:rsid w:val="0040128F"/>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358"/>
    <w:rsid w:val="00665601"/>
    <w:rsid w:val="00666E14"/>
    <w:rsid w:val="00666EE5"/>
    <w:rsid w:val="00667B03"/>
    <w:rsid w:val="00673C95"/>
    <w:rsid w:val="00675725"/>
    <w:rsid w:val="0067768F"/>
    <w:rsid w:val="00683E8A"/>
    <w:rsid w:val="00684345"/>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1D1E"/>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70D6"/>
    <w:rsid w:val="007770D8"/>
    <w:rsid w:val="00783E74"/>
    <w:rsid w:val="0079028E"/>
    <w:rsid w:val="00790989"/>
    <w:rsid w:val="00790D46"/>
    <w:rsid w:val="00792870"/>
    <w:rsid w:val="007942AE"/>
    <w:rsid w:val="007953F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17276"/>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1E42"/>
    <w:rsid w:val="00982E64"/>
    <w:rsid w:val="00983774"/>
    <w:rsid w:val="00984897"/>
    <w:rsid w:val="00985083"/>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26FF"/>
    <w:rsid w:val="00A34AD4"/>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13E7A"/>
    <w:rsid w:val="00B14CB6"/>
    <w:rsid w:val="00B16912"/>
    <w:rsid w:val="00B16DEF"/>
    <w:rsid w:val="00B212AC"/>
    <w:rsid w:val="00B3249D"/>
    <w:rsid w:val="00B3344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A09B7"/>
    <w:rsid w:val="00CA1D20"/>
    <w:rsid w:val="00CA36A9"/>
    <w:rsid w:val="00CA43E4"/>
    <w:rsid w:val="00CB668A"/>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4698"/>
    <w:rsid w:val="00D751F1"/>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BB4"/>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990"/>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336A"/>
    <w:rsid w:val="00EE1099"/>
    <w:rsid w:val="00EE26C6"/>
    <w:rsid w:val="00EE2C72"/>
    <w:rsid w:val="00EE5ED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2018-05-09T20:05:00Z</dcterms:created>
  <dcterms:modified xsi:type="dcterms:W3CDTF">2018-05-09T20:05:00Z</dcterms:modified>
</cp:coreProperties>
</file>