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5A85D" w14:textId="77777777" w:rsidR="009735AD" w:rsidRPr="00EA2223" w:rsidRDefault="009735AD" w:rsidP="005F6406">
      <w:pPr>
        <w:tabs>
          <w:tab w:val="center" w:pos="7200"/>
        </w:tabs>
        <w:jc w:val="center"/>
        <w:rPr>
          <w:rFonts w:asciiTheme="majorHAnsi" w:hAnsiTheme="majorHAnsi"/>
          <w:b/>
          <w:szCs w:val="22"/>
        </w:rPr>
      </w:pPr>
      <w:bookmarkStart w:id="0" w:name="_GoBack"/>
      <w:bookmarkEnd w:id="0"/>
      <w:r w:rsidRPr="00EA2223">
        <w:rPr>
          <w:rFonts w:asciiTheme="majorHAnsi" w:hAnsiTheme="majorHAnsi"/>
          <w:b/>
          <w:szCs w:val="22"/>
        </w:rPr>
        <w:t>MINUTES</w:t>
      </w:r>
    </w:p>
    <w:p w14:paraId="30A8C543" w14:textId="77777777" w:rsidR="009735AD" w:rsidRPr="00EA2223" w:rsidRDefault="009735AD" w:rsidP="005F6406">
      <w:pPr>
        <w:tabs>
          <w:tab w:val="center" w:pos="7200"/>
        </w:tabs>
        <w:jc w:val="center"/>
        <w:rPr>
          <w:rFonts w:asciiTheme="majorHAnsi" w:hAnsiTheme="majorHAnsi"/>
          <w:b/>
          <w:szCs w:val="22"/>
        </w:rPr>
      </w:pPr>
      <w:r w:rsidRPr="00EA2223">
        <w:rPr>
          <w:rFonts w:asciiTheme="majorHAnsi" w:hAnsiTheme="majorHAnsi"/>
          <w:b/>
          <w:szCs w:val="22"/>
        </w:rPr>
        <w:t>CPIC CONFERENCE CALL</w:t>
      </w:r>
    </w:p>
    <w:p w14:paraId="55A46E22" w14:textId="77777777" w:rsidR="009735AD" w:rsidRPr="003D4320" w:rsidRDefault="009735AD" w:rsidP="005F6406">
      <w:pPr>
        <w:tabs>
          <w:tab w:val="left" w:pos="-388"/>
          <w:tab w:val="left" w:pos="0"/>
          <w:tab w:val="left" w:pos="450"/>
        </w:tabs>
        <w:rPr>
          <w:rFonts w:asciiTheme="majorHAnsi" w:hAnsiTheme="majorHAnsi"/>
          <w:szCs w:val="22"/>
        </w:rPr>
      </w:pPr>
    </w:p>
    <w:p w14:paraId="2022038B" w14:textId="77777777" w:rsidR="00EA2223" w:rsidRPr="00CB668A" w:rsidRDefault="00EA2223" w:rsidP="005F6406">
      <w:pPr>
        <w:tabs>
          <w:tab w:val="left" w:pos="-388"/>
          <w:tab w:val="left" w:pos="0"/>
          <w:tab w:val="left" w:pos="450"/>
          <w:tab w:val="left" w:pos="1890"/>
        </w:tabs>
        <w:ind w:left="1440" w:hanging="1440"/>
        <w:rPr>
          <w:rFonts w:ascii="Times New Roman" w:hAnsi="Times New Roman"/>
          <w:sz w:val="24"/>
          <w:szCs w:val="24"/>
        </w:rPr>
      </w:pPr>
    </w:p>
    <w:p w14:paraId="53EEA245" w14:textId="0777C123" w:rsidR="009735AD" w:rsidRPr="00CB668A" w:rsidRDefault="009735AD" w:rsidP="004A24BB">
      <w:pPr>
        <w:tabs>
          <w:tab w:val="left" w:pos="-388"/>
          <w:tab w:val="left" w:pos="0"/>
          <w:tab w:val="left" w:pos="450"/>
          <w:tab w:val="left" w:pos="1890"/>
        </w:tabs>
        <w:ind w:left="1440" w:hanging="1440"/>
        <w:rPr>
          <w:rFonts w:ascii="Times New Roman" w:hAnsi="Times New Roman"/>
          <w:sz w:val="24"/>
          <w:szCs w:val="24"/>
        </w:rPr>
      </w:pPr>
      <w:r w:rsidRPr="00CB668A">
        <w:rPr>
          <w:rFonts w:ascii="Times New Roman" w:hAnsi="Times New Roman"/>
          <w:sz w:val="24"/>
          <w:szCs w:val="24"/>
        </w:rPr>
        <w:t>DATE:</w:t>
      </w:r>
      <w:r w:rsidRPr="00CB668A">
        <w:rPr>
          <w:rFonts w:ascii="Times New Roman" w:hAnsi="Times New Roman"/>
          <w:sz w:val="24"/>
          <w:szCs w:val="24"/>
        </w:rPr>
        <w:tab/>
      </w:r>
      <w:r w:rsidR="00C360B0">
        <w:rPr>
          <w:rFonts w:ascii="Times New Roman" w:hAnsi="Times New Roman"/>
          <w:sz w:val="24"/>
          <w:szCs w:val="24"/>
        </w:rPr>
        <w:t>May 7, 2020</w:t>
      </w:r>
    </w:p>
    <w:p w14:paraId="04D40271" w14:textId="77777777" w:rsidR="009735AD" w:rsidRPr="003D4320" w:rsidRDefault="009735AD" w:rsidP="005F6406">
      <w:pPr>
        <w:tabs>
          <w:tab w:val="left" w:pos="-388"/>
          <w:tab w:val="left" w:pos="0"/>
          <w:tab w:val="left" w:pos="450"/>
          <w:tab w:val="left" w:pos="1890"/>
        </w:tabs>
        <w:rPr>
          <w:rFonts w:asciiTheme="majorHAnsi" w:hAnsiTheme="majorHAnsi"/>
          <w:szCs w:val="22"/>
        </w:rPr>
      </w:pPr>
    </w:p>
    <w:tbl>
      <w:tblPr>
        <w:tblW w:w="14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7462"/>
        <w:gridCol w:w="4132"/>
      </w:tblGrid>
      <w:tr w:rsidR="009735AD" w:rsidRPr="000F4665" w14:paraId="05D57D69" w14:textId="77777777" w:rsidTr="009D06E4">
        <w:trPr>
          <w:tblHeader/>
        </w:trPr>
        <w:tc>
          <w:tcPr>
            <w:tcW w:w="2880" w:type="dxa"/>
            <w:tcBorders>
              <w:top w:val="single" w:sz="6" w:space="0" w:color="000000"/>
              <w:left w:val="single" w:sz="6" w:space="0" w:color="000000"/>
              <w:bottom w:val="single" w:sz="6" w:space="0" w:color="000000"/>
              <w:right w:val="single" w:sz="6" w:space="0" w:color="000000"/>
            </w:tcBorders>
          </w:tcPr>
          <w:p w14:paraId="546E6691" w14:textId="77777777" w:rsidR="009735AD" w:rsidRPr="000F4665" w:rsidRDefault="009735AD" w:rsidP="005F6406">
            <w:pPr>
              <w:tabs>
                <w:tab w:val="left" w:pos="-388"/>
                <w:tab w:val="left" w:pos="0"/>
                <w:tab w:val="left" w:pos="450"/>
              </w:tabs>
              <w:spacing w:after="58"/>
              <w:rPr>
                <w:rFonts w:ascii="Times New Roman" w:hAnsi="Times New Roman"/>
                <w:sz w:val="24"/>
                <w:szCs w:val="24"/>
              </w:rPr>
            </w:pPr>
            <w:r w:rsidRPr="000F4665">
              <w:rPr>
                <w:rFonts w:ascii="Times New Roman" w:hAnsi="Times New Roman"/>
                <w:sz w:val="24"/>
                <w:szCs w:val="24"/>
              </w:rPr>
              <w:t>TOPIC</w:t>
            </w:r>
          </w:p>
        </w:tc>
        <w:tc>
          <w:tcPr>
            <w:tcW w:w="7462" w:type="dxa"/>
            <w:tcBorders>
              <w:top w:val="single" w:sz="6" w:space="0" w:color="000000"/>
              <w:left w:val="single" w:sz="6" w:space="0" w:color="000000"/>
              <w:bottom w:val="single" w:sz="6" w:space="0" w:color="000000"/>
              <w:right w:val="single" w:sz="6" w:space="0" w:color="000000"/>
            </w:tcBorders>
          </w:tcPr>
          <w:p w14:paraId="2A61A763" w14:textId="77777777" w:rsidR="009735AD" w:rsidRPr="000F4665" w:rsidRDefault="009735AD" w:rsidP="005F6406">
            <w:pPr>
              <w:tabs>
                <w:tab w:val="left" w:pos="-388"/>
                <w:tab w:val="left" w:pos="0"/>
                <w:tab w:val="left" w:pos="450"/>
              </w:tabs>
              <w:spacing w:after="58"/>
              <w:rPr>
                <w:rFonts w:ascii="Times New Roman" w:hAnsi="Times New Roman"/>
                <w:sz w:val="24"/>
                <w:szCs w:val="24"/>
              </w:rPr>
            </w:pPr>
            <w:r w:rsidRPr="000F4665">
              <w:rPr>
                <w:rFonts w:ascii="Times New Roman" w:hAnsi="Times New Roman"/>
                <w:sz w:val="24"/>
                <w:szCs w:val="24"/>
              </w:rPr>
              <w:t>DISCUSSION/ACTION</w:t>
            </w:r>
          </w:p>
        </w:tc>
        <w:tc>
          <w:tcPr>
            <w:tcW w:w="4132" w:type="dxa"/>
            <w:tcBorders>
              <w:top w:val="single" w:sz="6" w:space="0" w:color="000000"/>
              <w:left w:val="single" w:sz="6" w:space="0" w:color="000000"/>
              <w:bottom w:val="single" w:sz="6" w:space="0" w:color="000000"/>
              <w:right w:val="single" w:sz="6" w:space="0" w:color="000000"/>
            </w:tcBorders>
          </w:tcPr>
          <w:p w14:paraId="7F5F4B37" w14:textId="77777777" w:rsidR="009735AD" w:rsidRPr="000F4665" w:rsidRDefault="009735AD" w:rsidP="005F6406">
            <w:pPr>
              <w:tabs>
                <w:tab w:val="left" w:pos="-388"/>
                <w:tab w:val="left" w:pos="0"/>
                <w:tab w:val="left" w:pos="450"/>
              </w:tabs>
              <w:spacing w:after="58"/>
              <w:rPr>
                <w:rFonts w:ascii="Times New Roman" w:hAnsi="Times New Roman"/>
                <w:sz w:val="24"/>
                <w:szCs w:val="24"/>
              </w:rPr>
            </w:pPr>
            <w:r w:rsidRPr="000F4665">
              <w:rPr>
                <w:rFonts w:ascii="Times New Roman" w:hAnsi="Times New Roman"/>
                <w:sz w:val="24"/>
                <w:szCs w:val="24"/>
              </w:rPr>
              <w:t>FOLLOW-UP</w:t>
            </w:r>
          </w:p>
        </w:tc>
      </w:tr>
      <w:tr w:rsidR="00ED336A" w:rsidRPr="000F4665" w14:paraId="08D89196" w14:textId="77777777" w:rsidTr="009D06E4">
        <w:tc>
          <w:tcPr>
            <w:tcW w:w="2880" w:type="dxa"/>
            <w:tcBorders>
              <w:top w:val="single" w:sz="6" w:space="0" w:color="000000"/>
              <w:left w:val="single" w:sz="6" w:space="0" w:color="000000"/>
              <w:bottom w:val="single" w:sz="6" w:space="0" w:color="000000"/>
              <w:right w:val="single" w:sz="6" w:space="0" w:color="000000"/>
            </w:tcBorders>
          </w:tcPr>
          <w:p w14:paraId="6A38E581" w14:textId="1FF26023" w:rsidR="00ED336A" w:rsidRPr="000F4665" w:rsidRDefault="00EE2E45" w:rsidP="006E5188">
            <w:pPr>
              <w:widowControl/>
              <w:rPr>
                <w:rFonts w:ascii="Times New Roman" w:hAnsi="Times New Roman"/>
                <w:sz w:val="24"/>
                <w:szCs w:val="24"/>
              </w:rPr>
            </w:pPr>
            <w:r>
              <w:rPr>
                <w:rFonts w:ascii="Times New Roman" w:hAnsi="Times New Roman"/>
                <w:sz w:val="24"/>
                <w:szCs w:val="24"/>
              </w:rPr>
              <w:t>Housekeeping a</w:t>
            </w:r>
            <w:r w:rsidR="00D92FAD" w:rsidRPr="000F4665">
              <w:rPr>
                <w:rFonts w:ascii="Times New Roman" w:hAnsi="Times New Roman"/>
                <w:sz w:val="24"/>
                <w:szCs w:val="24"/>
              </w:rPr>
              <w:t>nnouncements</w:t>
            </w:r>
          </w:p>
        </w:tc>
        <w:tc>
          <w:tcPr>
            <w:tcW w:w="7462" w:type="dxa"/>
            <w:tcBorders>
              <w:top w:val="single" w:sz="6" w:space="0" w:color="000000"/>
              <w:left w:val="single" w:sz="6" w:space="0" w:color="000000"/>
              <w:bottom w:val="single" w:sz="6" w:space="0" w:color="000000"/>
              <w:right w:val="single" w:sz="6" w:space="0" w:color="000000"/>
            </w:tcBorders>
          </w:tcPr>
          <w:p w14:paraId="23C98731" w14:textId="77777777" w:rsidR="00827B09" w:rsidRPr="000F4665" w:rsidRDefault="00D92FAD" w:rsidP="00D92FAD">
            <w:pPr>
              <w:widowControl/>
              <w:rPr>
                <w:rFonts w:ascii="Times New Roman" w:hAnsi="Times New Roman"/>
                <w:sz w:val="24"/>
                <w:szCs w:val="24"/>
              </w:rPr>
            </w:pPr>
            <w:r w:rsidRPr="000F4665">
              <w:rPr>
                <w:rFonts w:ascii="Times New Roman" w:hAnsi="Times New Roman"/>
                <w:sz w:val="24"/>
                <w:szCs w:val="24"/>
              </w:rPr>
              <w:t>Attendance will be taken by poll after each conference call. Members will receive an email with a doodle link after each call. Please enter your first and last name and check the box indicating you were in attendance. No action required if you were unable to make the conference call.</w:t>
            </w:r>
          </w:p>
        </w:tc>
        <w:tc>
          <w:tcPr>
            <w:tcW w:w="4132" w:type="dxa"/>
            <w:tcBorders>
              <w:top w:val="single" w:sz="6" w:space="0" w:color="000000"/>
              <w:left w:val="single" w:sz="6" w:space="0" w:color="000000"/>
              <w:bottom w:val="single" w:sz="6" w:space="0" w:color="000000"/>
              <w:right w:val="single" w:sz="6" w:space="0" w:color="000000"/>
            </w:tcBorders>
          </w:tcPr>
          <w:p w14:paraId="055429E9" w14:textId="77777777" w:rsidR="00ED336A" w:rsidRPr="000F4665" w:rsidRDefault="00F604B6" w:rsidP="007A61E2">
            <w:pPr>
              <w:pStyle w:val="ListParagraph"/>
              <w:widowControl/>
              <w:tabs>
                <w:tab w:val="left" w:pos="526"/>
                <w:tab w:val="left" w:pos="1102"/>
                <w:tab w:val="left" w:pos="1627"/>
                <w:tab w:val="left" w:pos="2152"/>
              </w:tabs>
              <w:ind w:left="0"/>
              <w:rPr>
                <w:rFonts w:ascii="Times New Roman" w:hAnsi="Times New Roman"/>
                <w:sz w:val="24"/>
                <w:szCs w:val="24"/>
              </w:rPr>
            </w:pPr>
            <w:r w:rsidRPr="000F4665">
              <w:rPr>
                <w:rFonts w:ascii="Times New Roman" w:hAnsi="Times New Roman"/>
                <w:sz w:val="24"/>
                <w:szCs w:val="24"/>
              </w:rPr>
              <w:t xml:space="preserve">Kelly </w:t>
            </w:r>
            <w:r w:rsidR="007A61E2" w:rsidRPr="000F4665">
              <w:rPr>
                <w:rFonts w:ascii="Times New Roman" w:hAnsi="Times New Roman"/>
                <w:sz w:val="24"/>
                <w:szCs w:val="24"/>
              </w:rPr>
              <w:t>will send the poll link.</w:t>
            </w:r>
          </w:p>
        </w:tc>
      </w:tr>
      <w:tr w:rsidR="00971948" w:rsidRPr="000F4665" w14:paraId="1F773101" w14:textId="77777777" w:rsidTr="009D06E4">
        <w:tc>
          <w:tcPr>
            <w:tcW w:w="2880" w:type="dxa"/>
            <w:tcBorders>
              <w:top w:val="single" w:sz="6" w:space="0" w:color="000000"/>
              <w:left w:val="single" w:sz="6" w:space="0" w:color="000000"/>
              <w:bottom w:val="single" w:sz="6" w:space="0" w:color="000000"/>
              <w:right w:val="single" w:sz="6" w:space="0" w:color="000000"/>
            </w:tcBorders>
          </w:tcPr>
          <w:p w14:paraId="7755D4F8" w14:textId="235F7470" w:rsidR="00971948" w:rsidRPr="000F4665" w:rsidRDefault="001238E5" w:rsidP="00240352">
            <w:pPr>
              <w:widowControl/>
              <w:rPr>
                <w:rFonts w:ascii="Times New Roman" w:hAnsi="Times New Roman"/>
                <w:sz w:val="24"/>
                <w:szCs w:val="24"/>
              </w:rPr>
            </w:pPr>
            <w:r w:rsidRPr="000F4665">
              <w:rPr>
                <w:rFonts w:ascii="Times New Roman" w:hAnsi="Times New Roman"/>
                <w:sz w:val="24"/>
                <w:szCs w:val="24"/>
              </w:rPr>
              <w:t xml:space="preserve">CPIC </w:t>
            </w:r>
            <w:r w:rsidR="009F2629">
              <w:rPr>
                <w:rFonts w:ascii="Times New Roman" w:hAnsi="Times New Roman"/>
                <w:sz w:val="24"/>
                <w:szCs w:val="24"/>
              </w:rPr>
              <w:t>g</w:t>
            </w:r>
            <w:r w:rsidR="00393220">
              <w:rPr>
                <w:rFonts w:ascii="Times New Roman" w:hAnsi="Times New Roman"/>
                <w:sz w:val="24"/>
                <w:szCs w:val="24"/>
              </w:rPr>
              <w:t>uidelines in progress</w:t>
            </w:r>
          </w:p>
        </w:tc>
        <w:tc>
          <w:tcPr>
            <w:tcW w:w="7462" w:type="dxa"/>
            <w:tcBorders>
              <w:top w:val="single" w:sz="6" w:space="0" w:color="000000"/>
              <w:left w:val="single" w:sz="6" w:space="0" w:color="000000"/>
              <w:bottom w:val="single" w:sz="6" w:space="0" w:color="000000"/>
              <w:right w:val="single" w:sz="6" w:space="0" w:color="000000"/>
            </w:tcBorders>
          </w:tcPr>
          <w:p w14:paraId="32D8381D" w14:textId="1965593F" w:rsidR="002A14FB" w:rsidRPr="000F4665" w:rsidRDefault="002A14FB" w:rsidP="002A14FB">
            <w:pPr>
              <w:widowControl/>
              <w:rPr>
                <w:rFonts w:ascii="Times New Roman" w:hAnsi="Times New Roman"/>
                <w:sz w:val="24"/>
                <w:szCs w:val="24"/>
              </w:rPr>
            </w:pPr>
            <w:r w:rsidRPr="000F4665">
              <w:rPr>
                <w:rFonts w:ascii="Times New Roman" w:hAnsi="Times New Roman"/>
                <w:sz w:val="24"/>
                <w:szCs w:val="24"/>
              </w:rPr>
              <w:t>Guideline updates in progress:</w:t>
            </w:r>
          </w:p>
          <w:p w14:paraId="6D790774" w14:textId="6BF9BADD" w:rsidR="00C96143" w:rsidRPr="000F4665" w:rsidRDefault="008D090E" w:rsidP="0061537D">
            <w:pPr>
              <w:pStyle w:val="ListParagraph"/>
              <w:widowControl/>
              <w:numPr>
                <w:ilvl w:val="0"/>
                <w:numId w:val="32"/>
              </w:numPr>
              <w:rPr>
                <w:rFonts w:ascii="Times New Roman" w:hAnsi="Times New Roman"/>
                <w:sz w:val="24"/>
                <w:szCs w:val="24"/>
              </w:rPr>
            </w:pPr>
            <w:r>
              <w:rPr>
                <w:rFonts w:ascii="Times New Roman" w:hAnsi="Times New Roman"/>
                <w:i/>
                <w:sz w:val="24"/>
                <w:szCs w:val="24"/>
              </w:rPr>
              <w:t>CYP2C9,</w:t>
            </w:r>
            <w:r w:rsidR="00C96143" w:rsidRPr="000F4665">
              <w:rPr>
                <w:rFonts w:ascii="Times New Roman" w:hAnsi="Times New Roman"/>
                <w:i/>
                <w:sz w:val="24"/>
                <w:szCs w:val="24"/>
              </w:rPr>
              <w:t>HLA</w:t>
            </w:r>
            <w:r>
              <w:rPr>
                <w:rFonts w:ascii="Times New Roman" w:hAnsi="Times New Roman"/>
                <w:i/>
                <w:sz w:val="24"/>
                <w:szCs w:val="24"/>
              </w:rPr>
              <w:t>-B</w:t>
            </w:r>
            <w:r w:rsidR="00C96143" w:rsidRPr="000F4665">
              <w:rPr>
                <w:rFonts w:ascii="Times New Roman" w:hAnsi="Times New Roman"/>
                <w:i/>
                <w:sz w:val="24"/>
                <w:szCs w:val="24"/>
              </w:rPr>
              <w:t>/</w:t>
            </w:r>
            <w:r w:rsidR="00C96143" w:rsidRPr="000F4665">
              <w:rPr>
                <w:rFonts w:ascii="Times New Roman" w:hAnsi="Times New Roman"/>
                <w:sz w:val="24"/>
                <w:szCs w:val="24"/>
              </w:rPr>
              <w:t xml:space="preserve">phenytoin: </w:t>
            </w:r>
            <w:r w:rsidR="009B1ABB">
              <w:rPr>
                <w:rFonts w:ascii="Times New Roman" w:hAnsi="Times New Roman"/>
                <w:sz w:val="24"/>
                <w:szCs w:val="24"/>
              </w:rPr>
              <w:t>Guideline</w:t>
            </w:r>
            <w:r w:rsidR="00110220">
              <w:rPr>
                <w:rFonts w:ascii="Times New Roman" w:hAnsi="Times New Roman"/>
                <w:sz w:val="24"/>
                <w:szCs w:val="24"/>
              </w:rPr>
              <w:t xml:space="preserve"> submitted</w:t>
            </w:r>
          </w:p>
          <w:p w14:paraId="7F281FD9" w14:textId="66D21A4D" w:rsidR="00E8243D" w:rsidRPr="000F4665" w:rsidRDefault="00E8243D" w:rsidP="0061537D">
            <w:pPr>
              <w:pStyle w:val="ListParagraph"/>
              <w:widowControl/>
              <w:numPr>
                <w:ilvl w:val="0"/>
                <w:numId w:val="32"/>
              </w:numPr>
              <w:rPr>
                <w:rFonts w:ascii="Times New Roman" w:hAnsi="Times New Roman"/>
                <w:sz w:val="24"/>
                <w:szCs w:val="24"/>
              </w:rPr>
            </w:pPr>
            <w:r w:rsidRPr="000F4665">
              <w:rPr>
                <w:rFonts w:ascii="Times New Roman" w:hAnsi="Times New Roman"/>
                <w:i/>
                <w:sz w:val="24"/>
                <w:szCs w:val="24"/>
              </w:rPr>
              <w:t>CYP2D6</w:t>
            </w:r>
            <w:r w:rsidR="008D090E">
              <w:rPr>
                <w:rFonts w:ascii="Times New Roman" w:hAnsi="Times New Roman"/>
                <w:sz w:val="24"/>
                <w:szCs w:val="24"/>
              </w:rPr>
              <w:t xml:space="preserve">, </w:t>
            </w:r>
            <w:r w:rsidR="008D090E" w:rsidRPr="008D090E">
              <w:rPr>
                <w:rFonts w:ascii="Times New Roman" w:hAnsi="Times New Roman"/>
                <w:i/>
                <w:sz w:val="24"/>
                <w:szCs w:val="24"/>
              </w:rPr>
              <w:t>OPRM1</w:t>
            </w:r>
            <w:r w:rsidR="008D090E">
              <w:rPr>
                <w:rFonts w:ascii="Times New Roman" w:hAnsi="Times New Roman"/>
                <w:sz w:val="24"/>
                <w:szCs w:val="24"/>
              </w:rPr>
              <w:t xml:space="preserve">, </w:t>
            </w:r>
            <w:r w:rsidR="008D090E" w:rsidRPr="008D090E">
              <w:rPr>
                <w:rFonts w:ascii="Times New Roman" w:hAnsi="Times New Roman"/>
                <w:i/>
                <w:sz w:val="24"/>
                <w:szCs w:val="24"/>
              </w:rPr>
              <w:t>COMT</w:t>
            </w:r>
            <w:r w:rsidR="008D090E">
              <w:rPr>
                <w:rFonts w:ascii="Times New Roman" w:hAnsi="Times New Roman"/>
                <w:sz w:val="24"/>
                <w:szCs w:val="24"/>
              </w:rPr>
              <w:t>/</w:t>
            </w:r>
            <w:r w:rsidR="007F0332" w:rsidRPr="000F4665">
              <w:rPr>
                <w:rFonts w:ascii="Times New Roman" w:hAnsi="Times New Roman"/>
                <w:sz w:val="24"/>
                <w:szCs w:val="24"/>
              </w:rPr>
              <w:t>opioid</w:t>
            </w:r>
            <w:r w:rsidR="008D090E">
              <w:rPr>
                <w:rFonts w:ascii="Times New Roman" w:hAnsi="Times New Roman"/>
                <w:sz w:val="24"/>
                <w:szCs w:val="24"/>
              </w:rPr>
              <w:t>s</w:t>
            </w:r>
            <w:r w:rsidRPr="000F4665">
              <w:rPr>
                <w:rFonts w:ascii="Times New Roman" w:hAnsi="Times New Roman"/>
                <w:sz w:val="24"/>
                <w:szCs w:val="24"/>
              </w:rPr>
              <w:t xml:space="preserve">: </w:t>
            </w:r>
            <w:r w:rsidR="008D090E">
              <w:rPr>
                <w:rFonts w:ascii="Times New Roman" w:hAnsi="Times New Roman"/>
                <w:sz w:val="24"/>
                <w:szCs w:val="24"/>
              </w:rPr>
              <w:t xml:space="preserve">Drafting manuscript </w:t>
            </w:r>
          </w:p>
          <w:p w14:paraId="4B51993D" w14:textId="4C011B77" w:rsidR="00D246DE" w:rsidRPr="000F4665" w:rsidRDefault="00D246DE" w:rsidP="0061537D">
            <w:pPr>
              <w:pStyle w:val="ListParagraph"/>
              <w:widowControl/>
              <w:numPr>
                <w:ilvl w:val="0"/>
                <w:numId w:val="32"/>
              </w:numPr>
              <w:rPr>
                <w:rFonts w:ascii="Times New Roman" w:hAnsi="Times New Roman"/>
                <w:sz w:val="24"/>
                <w:szCs w:val="24"/>
              </w:rPr>
            </w:pPr>
            <w:r w:rsidRPr="000F4665">
              <w:rPr>
                <w:rFonts w:ascii="Times New Roman" w:hAnsi="Times New Roman"/>
                <w:i/>
                <w:sz w:val="24"/>
                <w:szCs w:val="24"/>
              </w:rPr>
              <w:t>CYP2C19/</w:t>
            </w:r>
            <w:r w:rsidRPr="000F4665">
              <w:rPr>
                <w:rFonts w:ascii="Times New Roman" w:hAnsi="Times New Roman"/>
                <w:sz w:val="24"/>
                <w:szCs w:val="24"/>
              </w:rPr>
              <w:t>clopidogrel</w:t>
            </w:r>
            <w:r w:rsidR="006832AE" w:rsidRPr="000F4665">
              <w:rPr>
                <w:rFonts w:ascii="Times New Roman" w:hAnsi="Times New Roman"/>
                <w:sz w:val="24"/>
                <w:szCs w:val="24"/>
              </w:rPr>
              <w:t xml:space="preserve">: </w:t>
            </w:r>
            <w:r w:rsidR="00381682" w:rsidRPr="000F4665">
              <w:rPr>
                <w:rFonts w:ascii="Times New Roman" w:hAnsi="Times New Roman"/>
                <w:sz w:val="24"/>
                <w:szCs w:val="24"/>
              </w:rPr>
              <w:t>Evidence review underway</w:t>
            </w:r>
          </w:p>
          <w:p w14:paraId="17D9847E" w14:textId="77777777" w:rsidR="002A14FB" w:rsidRPr="000F4665" w:rsidRDefault="002A14FB" w:rsidP="002A14FB">
            <w:pPr>
              <w:widowControl/>
              <w:rPr>
                <w:rFonts w:ascii="Times New Roman" w:hAnsi="Times New Roman"/>
                <w:sz w:val="24"/>
                <w:szCs w:val="24"/>
              </w:rPr>
            </w:pPr>
            <w:r w:rsidRPr="000F4665">
              <w:rPr>
                <w:rFonts w:ascii="Times New Roman" w:hAnsi="Times New Roman"/>
                <w:sz w:val="24"/>
                <w:szCs w:val="24"/>
              </w:rPr>
              <w:t xml:space="preserve">New guidelines in progress: </w:t>
            </w:r>
          </w:p>
          <w:p w14:paraId="679F9EF0" w14:textId="2F5C7844" w:rsidR="00665358" w:rsidRPr="000F4665" w:rsidRDefault="009044D2" w:rsidP="00482BA5">
            <w:pPr>
              <w:pStyle w:val="ListParagraph"/>
              <w:widowControl/>
              <w:numPr>
                <w:ilvl w:val="0"/>
                <w:numId w:val="32"/>
              </w:numPr>
              <w:rPr>
                <w:rFonts w:ascii="Times New Roman" w:hAnsi="Times New Roman"/>
                <w:i/>
                <w:sz w:val="24"/>
                <w:szCs w:val="24"/>
              </w:rPr>
            </w:pPr>
            <w:r w:rsidRPr="000F4665">
              <w:rPr>
                <w:rFonts w:ascii="Times New Roman" w:hAnsi="Times New Roman"/>
                <w:i/>
                <w:sz w:val="24"/>
                <w:szCs w:val="24"/>
              </w:rPr>
              <w:t>CYP2C19/</w:t>
            </w:r>
            <w:r w:rsidRPr="000F4665">
              <w:rPr>
                <w:rFonts w:ascii="Times New Roman" w:hAnsi="Times New Roman"/>
                <w:sz w:val="24"/>
                <w:szCs w:val="24"/>
              </w:rPr>
              <w:t>PPI</w:t>
            </w:r>
            <w:r w:rsidR="003F6D27" w:rsidRPr="000F4665">
              <w:rPr>
                <w:rFonts w:ascii="Times New Roman" w:hAnsi="Times New Roman"/>
                <w:sz w:val="24"/>
                <w:szCs w:val="24"/>
              </w:rPr>
              <w:t>s</w:t>
            </w:r>
            <w:r w:rsidRPr="000F4665">
              <w:rPr>
                <w:rFonts w:ascii="Times New Roman" w:hAnsi="Times New Roman"/>
                <w:sz w:val="24"/>
                <w:szCs w:val="24"/>
              </w:rPr>
              <w:t xml:space="preserve">: </w:t>
            </w:r>
            <w:r w:rsidR="00110220">
              <w:rPr>
                <w:rFonts w:ascii="Times New Roman" w:hAnsi="Times New Roman"/>
                <w:sz w:val="24"/>
                <w:szCs w:val="24"/>
              </w:rPr>
              <w:t>Guideline will be submitted soon</w:t>
            </w:r>
          </w:p>
          <w:p w14:paraId="5FDBF29C" w14:textId="522CC3DA" w:rsidR="00482BA5" w:rsidRPr="000F4665" w:rsidRDefault="00482BA5" w:rsidP="00C96143">
            <w:pPr>
              <w:pStyle w:val="ListParagraph"/>
              <w:widowControl/>
              <w:numPr>
                <w:ilvl w:val="0"/>
                <w:numId w:val="32"/>
              </w:numPr>
              <w:rPr>
                <w:rFonts w:ascii="Times New Roman" w:hAnsi="Times New Roman"/>
                <w:i/>
                <w:sz w:val="24"/>
                <w:szCs w:val="24"/>
              </w:rPr>
            </w:pPr>
            <w:r w:rsidRPr="000F4665">
              <w:rPr>
                <w:rFonts w:ascii="Times New Roman" w:hAnsi="Times New Roman"/>
                <w:i/>
                <w:sz w:val="24"/>
                <w:szCs w:val="24"/>
              </w:rPr>
              <w:t>CYP2C9/</w:t>
            </w:r>
            <w:r w:rsidR="00F133E2" w:rsidRPr="000F4665">
              <w:rPr>
                <w:rFonts w:ascii="Times New Roman" w:hAnsi="Times New Roman"/>
                <w:sz w:val="24"/>
                <w:szCs w:val="24"/>
              </w:rPr>
              <w:t>NSAIDs</w:t>
            </w:r>
            <w:r w:rsidRPr="000F4665">
              <w:rPr>
                <w:rFonts w:ascii="Times New Roman" w:hAnsi="Times New Roman"/>
                <w:sz w:val="24"/>
                <w:szCs w:val="24"/>
              </w:rPr>
              <w:t xml:space="preserve">: </w:t>
            </w:r>
            <w:r w:rsidR="008D090E">
              <w:rPr>
                <w:rFonts w:ascii="Times New Roman" w:hAnsi="Times New Roman"/>
                <w:sz w:val="24"/>
                <w:szCs w:val="24"/>
              </w:rPr>
              <w:t>A</w:t>
            </w:r>
            <w:r w:rsidR="00110220">
              <w:rPr>
                <w:rFonts w:ascii="Times New Roman" w:hAnsi="Times New Roman"/>
                <w:sz w:val="24"/>
                <w:szCs w:val="24"/>
              </w:rPr>
              <w:t>ccepted for publication</w:t>
            </w:r>
          </w:p>
          <w:p w14:paraId="01D6BDFB" w14:textId="4ADED207" w:rsidR="009B1ABB" w:rsidRDefault="006832AE" w:rsidP="006832AE">
            <w:pPr>
              <w:pStyle w:val="ListParagraph"/>
              <w:widowControl/>
              <w:numPr>
                <w:ilvl w:val="0"/>
                <w:numId w:val="32"/>
              </w:numPr>
              <w:rPr>
                <w:rFonts w:ascii="Times New Roman" w:hAnsi="Times New Roman"/>
                <w:sz w:val="24"/>
                <w:szCs w:val="24"/>
              </w:rPr>
            </w:pPr>
            <w:r w:rsidRPr="000F4665">
              <w:rPr>
                <w:rFonts w:ascii="Times New Roman" w:hAnsi="Times New Roman"/>
                <w:i/>
                <w:sz w:val="24"/>
                <w:szCs w:val="24"/>
              </w:rPr>
              <w:t>mtRNR1</w:t>
            </w:r>
            <w:r w:rsidRPr="000F4665">
              <w:rPr>
                <w:rFonts w:ascii="Times New Roman" w:hAnsi="Times New Roman"/>
                <w:sz w:val="24"/>
                <w:szCs w:val="24"/>
              </w:rPr>
              <w:t xml:space="preserve">/aminoglycosides: </w:t>
            </w:r>
            <w:r w:rsidR="008D090E">
              <w:rPr>
                <w:rFonts w:ascii="Times New Roman" w:hAnsi="Times New Roman"/>
                <w:sz w:val="24"/>
                <w:szCs w:val="24"/>
              </w:rPr>
              <w:t>E</w:t>
            </w:r>
            <w:r w:rsidR="009B1ABB">
              <w:rPr>
                <w:rFonts w:ascii="Times New Roman" w:hAnsi="Times New Roman"/>
                <w:sz w:val="24"/>
                <w:szCs w:val="24"/>
              </w:rPr>
              <w:t>vidence review underway</w:t>
            </w:r>
          </w:p>
          <w:p w14:paraId="09A45D9C" w14:textId="76BEF77A" w:rsidR="006832AE" w:rsidRPr="000F4665" w:rsidRDefault="009B1ABB" w:rsidP="006832AE">
            <w:pPr>
              <w:pStyle w:val="ListParagraph"/>
              <w:widowControl/>
              <w:numPr>
                <w:ilvl w:val="0"/>
                <w:numId w:val="32"/>
              </w:numPr>
              <w:rPr>
                <w:rFonts w:ascii="Times New Roman" w:hAnsi="Times New Roman"/>
                <w:sz w:val="24"/>
                <w:szCs w:val="24"/>
              </w:rPr>
            </w:pPr>
            <w:r>
              <w:rPr>
                <w:rFonts w:ascii="Times New Roman" w:hAnsi="Times New Roman"/>
                <w:i/>
                <w:sz w:val="24"/>
                <w:szCs w:val="24"/>
              </w:rPr>
              <w:t>SLCO1B1/</w:t>
            </w:r>
            <w:r w:rsidRPr="009B1ABB">
              <w:rPr>
                <w:rFonts w:ascii="Times New Roman" w:hAnsi="Times New Roman"/>
                <w:iCs/>
                <w:sz w:val="24"/>
                <w:szCs w:val="24"/>
              </w:rPr>
              <w:t>statin update</w:t>
            </w:r>
            <w:r w:rsidR="008D090E">
              <w:rPr>
                <w:rFonts w:ascii="Times New Roman" w:hAnsi="Times New Roman"/>
                <w:sz w:val="24"/>
                <w:szCs w:val="24"/>
              </w:rPr>
              <w:t>: A</w:t>
            </w:r>
            <w:r>
              <w:rPr>
                <w:rFonts w:ascii="Times New Roman" w:hAnsi="Times New Roman"/>
                <w:sz w:val="24"/>
                <w:szCs w:val="24"/>
              </w:rPr>
              <w:t>uthorship plan underway</w:t>
            </w:r>
          </w:p>
        </w:tc>
        <w:tc>
          <w:tcPr>
            <w:tcW w:w="4132" w:type="dxa"/>
            <w:tcBorders>
              <w:top w:val="single" w:sz="6" w:space="0" w:color="000000"/>
              <w:left w:val="single" w:sz="6" w:space="0" w:color="000000"/>
              <w:bottom w:val="single" w:sz="6" w:space="0" w:color="000000"/>
              <w:right w:val="single" w:sz="6" w:space="0" w:color="000000"/>
            </w:tcBorders>
          </w:tcPr>
          <w:p w14:paraId="01A7DA87" w14:textId="1F411D21" w:rsidR="00971948" w:rsidRPr="000F4665" w:rsidRDefault="009621F1" w:rsidP="00D92FAD">
            <w:pPr>
              <w:pStyle w:val="ListParagraph"/>
              <w:widowControl/>
              <w:tabs>
                <w:tab w:val="left" w:pos="526"/>
                <w:tab w:val="left" w:pos="1102"/>
                <w:tab w:val="left" w:pos="1627"/>
                <w:tab w:val="left" w:pos="2152"/>
              </w:tabs>
              <w:ind w:left="0"/>
              <w:rPr>
                <w:rFonts w:ascii="Times New Roman" w:hAnsi="Times New Roman"/>
                <w:sz w:val="24"/>
                <w:szCs w:val="24"/>
              </w:rPr>
            </w:pPr>
            <w:r w:rsidRPr="000F4665">
              <w:rPr>
                <w:rFonts w:ascii="Times New Roman" w:hAnsi="Times New Roman"/>
                <w:sz w:val="24"/>
                <w:szCs w:val="24"/>
              </w:rPr>
              <w:t xml:space="preserve">Guideline preparation will </w:t>
            </w:r>
            <w:proofErr w:type="gramStart"/>
            <w:r w:rsidRPr="000F4665">
              <w:rPr>
                <w:rFonts w:ascii="Times New Roman" w:hAnsi="Times New Roman"/>
                <w:sz w:val="24"/>
                <w:szCs w:val="24"/>
              </w:rPr>
              <w:t>continue</w:t>
            </w:r>
            <w:proofErr w:type="gramEnd"/>
            <w:r w:rsidRPr="000F4665">
              <w:rPr>
                <w:rFonts w:ascii="Times New Roman" w:hAnsi="Times New Roman"/>
                <w:sz w:val="24"/>
                <w:szCs w:val="24"/>
              </w:rPr>
              <w:t xml:space="preserve"> and </w:t>
            </w:r>
            <w:r w:rsidR="00C90B4E" w:rsidRPr="000F4665">
              <w:rPr>
                <w:rFonts w:ascii="Times New Roman" w:hAnsi="Times New Roman"/>
                <w:sz w:val="24"/>
                <w:szCs w:val="24"/>
              </w:rPr>
              <w:t>Kelly will continue to follow-up.</w:t>
            </w:r>
            <w:r w:rsidR="00411457" w:rsidRPr="000F4665">
              <w:rPr>
                <w:rFonts w:ascii="Times New Roman" w:hAnsi="Times New Roman"/>
                <w:sz w:val="24"/>
                <w:szCs w:val="24"/>
              </w:rPr>
              <w:t xml:space="preserve"> </w:t>
            </w:r>
          </w:p>
        </w:tc>
      </w:tr>
      <w:tr w:rsidR="0029737D" w:rsidRPr="000F4665" w14:paraId="12CA50AE" w14:textId="77777777" w:rsidTr="009D06E4">
        <w:tc>
          <w:tcPr>
            <w:tcW w:w="2880" w:type="dxa"/>
            <w:tcBorders>
              <w:top w:val="single" w:sz="6" w:space="0" w:color="000000"/>
              <w:left w:val="single" w:sz="6" w:space="0" w:color="000000"/>
              <w:bottom w:val="single" w:sz="6" w:space="0" w:color="000000"/>
              <w:right w:val="single" w:sz="6" w:space="0" w:color="000000"/>
            </w:tcBorders>
          </w:tcPr>
          <w:p w14:paraId="3B5B0691" w14:textId="5B2D3FCC" w:rsidR="0029737D" w:rsidRPr="00B27E7A" w:rsidRDefault="00C360B0" w:rsidP="0029737D">
            <w:pPr>
              <w:widowControl/>
              <w:rPr>
                <w:rFonts w:ascii="Times New Roman" w:hAnsi="Times New Roman"/>
                <w:sz w:val="24"/>
                <w:szCs w:val="24"/>
              </w:rPr>
            </w:pPr>
            <w:r>
              <w:rPr>
                <w:rFonts w:ascii="Times New Roman" w:hAnsi="Times New Roman"/>
                <w:sz w:val="24"/>
                <w:szCs w:val="24"/>
              </w:rPr>
              <w:t>Potential 2021 CPIC meeting</w:t>
            </w:r>
          </w:p>
        </w:tc>
        <w:tc>
          <w:tcPr>
            <w:tcW w:w="7462" w:type="dxa"/>
            <w:tcBorders>
              <w:top w:val="single" w:sz="6" w:space="0" w:color="000000"/>
              <w:left w:val="single" w:sz="6" w:space="0" w:color="000000"/>
              <w:bottom w:val="single" w:sz="6" w:space="0" w:color="000000"/>
              <w:right w:val="single" w:sz="6" w:space="0" w:color="000000"/>
            </w:tcBorders>
          </w:tcPr>
          <w:p w14:paraId="2E17B1F5" w14:textId="3BDF23B5" w:rsidR="00AC6E79" w:rsidRPr="00B27E7A" w:rsidRDefault="003128FB" w:rsidP="00B76430">
            <w:pPr>
              <w:widowControl/>
              <w:rPr>
                <w:rFonts w:ascii="Times New Roman" w:hAnsi="Times New Roman"/>
                <w:sz w:val="24"/>
                <w:szCs w:val="24"/>
              </w:rPr>
            </w:pPr>
            <w:r>
              <w:rPr>
                <w:rFonts w:ascii="Times New Roman" w:hAnsi="Times New Roman"/>
                <w:sz w:val="24"/>
                <w:szCs w:val="24"/>
              </w:rPr>
              <w:t xml:space="preserve">Planning on another </w:t>
            </w:r>
            <w:r w:rsidR="00B76430">
              <w:rPr>
                <w:rFonts w:ascii="Times New Roman" w:hAnsi="Times New Roman"/>
                <w:sz w:val="24"/>
                <w:szCs w:val="24"/>
              </w:rPr>
              <w:t>CPIC meeting in Memphis, TN,</w:t>
            </w:r>
            <w:r>
              <w:rPr>
                <w:rFonts w:ascii="Times New Roman" w:hAnsi="Times New Roman"/>
                <w:sz w:val="24"/>
                <w:szCs w:val="24"/>
              </w:rPr>
              <w:t xml:space="preserve"> currently looking at potenti</w:t>
            </w:r>
            <w:r w:rsidR="00B76430">
              <w:rPr>
                <w:rFonts w:ascii="Times New Roman" w:hAnsi="Times New Roman"/>
                <w:sz w:val="24"/>
                <w:szCs w:val="24"/>
              </w:rPr>
              <w:t>al dates (considering May/June timeframe</w:t>
            </w:r>
            <w:r>
              <w:rPr>
                <w:rFonts w:ascii="Times New Roman" w:hAnsi="Times New Roman"/>
                <w:sz w:val="24"/>
                <w:szCs w:val="24"/>
              </w:rPr>
              <w:t>). Will continue to monitor COVID</w:t>
            </w:r>
            <w:r w:rsidR="00B76430">
              <w:rPr>
                <w:rFonts w:ascii="Times New Roman" w:hAnsi="Times New Roman"/>
                <w:sz w:val="24"/>
                <w:szCs w:val="24"/>
              </w:rPr>
              <w:t>-19</w:t>
            </w:r>
            <w:r>
              <w:rPr>
                <w:rFonts w:ascii="Times New Roman" w:hAnsi="Times New Roman"/>
                <w:sz w:val="24"/>
                <w:szCs w:val="24"/>
              </w:rPr>
              <w:t xml:space="preserve"> situation. Would like input from members on session topics and speakers. </w:t>
            </w:r>
          </w:p>
        </w:tc>
        <w:tc>
          <w:tcPr>
            <w:tcW w:w="4132" w:type="dxa"/>
            <w:tcBorders>
              <w:top w:val="single" w:sz="6" w:space="0" w:color="000000"/>
              <w:left w:val="single" w:sz="6" w:space="0" w:color="000000"/>
              <w:bottom w:val="single" w:sz="6" w:space="0" w:color="000000"/>
              <w:right w:val="single" w:sz="6" w:space="0" w:color="000000"/>
            </w:tcBorders>
          </w:tcPr>
          <w:p w14:paraId="5E12D034" w14:textId="5228BE28" w:rsidR="0029737D" w:rsidRPr="000F4665" w:rsidRDefault="006C7A85" w:rsidP="003128FB">
            <w:pPr>
              <w:pStyle w:val="ListParagraph"/>
              <w:widowControl/>
              <w:tabs>
                <w:tab w:val="left" w:pos="526"/>
                <w:tab w:val="left" w:pos="1102"/>
                <w:tab w:val="left" w:pos="1627"/>
                <w:tab w:val="left" w:pos="2152"/>
              </w:tabs>
              <w:ind w:left="0"/>
              <w:rPr>
                <w:rFonts w:ascii="Times New Roman" w:hAnsi="Times New Roman"/>
                <w:sz w:val="24"/>
                <w:szCs w:val="24"/>
              </w:rPr>
            </w:pPr>
            <w:r>
              <w:rPr>
                <w:rFonts w:ascii="Times New Roman" w:hAnsi="Times New Roman"/>
                <w:sz w:val="24"/>
                <w:szCs w:val="24"/>
              </w:rPr>
              <w:t xml:space="preserve">Kelly will send </w:t>
            </w:r>
            <w:r w:rsidR="003128FB">
              <w:rPr>
                <w:rFonts w:ascii="Times New Roman" w:hAnsi="Times New Roman"/>
                <w:sz w:val="24"/>
                <w:szCs w:val="24"/>
              </w:rPr>
              <w:t>a survey for meeting date preferences and ideas for session topics and speakers.</w:t>
            </w:r>
          </w:p>
        </w:tc>
      </w:tr>
      <w:tr w:rsidR="00527BCE" w:rsidRPr="000F4665" w14:paraId="37A4B20C" w14:textId="77777777" w:rsidTr="009D06E4">
        <w:tc>
          <w:tcPr>
            <w:tcW w:w="2880" w:type="dxa"/>
            <w:tcBorders>
              <w:top w:val="single" w:sz="6" w:space="0" w:color="000000"/>
              <w:left w:val="single" w:sz="6" w:space="0" w:color="000000"/>
              <w:bottom w:val="single" w:sz="6" w:space="0" w:color="000000"/>
              <w:right w:val="single" w:sz="6" w:space="0" w:color="000000"/>
            </w:tcBorders>
          </w:tcPr>
          <w:p w14:paraId="7EDD02A8" w14:textId="7A69AFC4" w:rsidR="00527BCE" w:rsidRPr="006C7A85" w:rsidRDefault="003128FB" w:rsidP="0029737D">
            <w:pPr>
              <w:widowControl/>
              <w:rPr>
                <w:rFonts w:ascii="Times New Roman" w:hAnsi="Times New Roman"/>
                <w:iCs/>
                <w:sz w:val="24"/>
                <w:szCs w:val="24"/>
              </w:rPr>
            </w:pPr>
            <w:r>
              <w:rPr>
                <w:rFonts w:ascii="Times New Roman" w:hAnsi="Times New Roman"/>
                <w:sz w:val="24"/>
                <w:szCs w:val="22"/>
              </w:rPr>
              <w:t xml:space="preserve">CPIC </w:t>
            </w:r>
            <w:r w:rsidR="00B76430">
              <w:rPr>
                <w:rFonts w:ascii="Times New Roman" w:hAnsi="Times New Roman"/>
                <w:sz w:val="24"/>
                <w:szCs w:val="22"/>
              </w:rPr>
              <w:t xml:space="preserve">PGx </w:t>
            </w:r>
            <w:r>
              <w:rPr>
                <w:rFonts w:ascii="Times New Roman" w:hAnsi="Times New Roman"/>
                <w:sz w:val="24"/>
                <w:szCs w:val="22"/>
              </w:rPr>
              <w:t>Dissemination Working G</w:t>
            </w:r>
            <w:r w:rsidR="006C7A85" w:rsidRPr="006C7A85">
              <w:rPr>
                <w:rFonts w:ascii="Times New Roman" w:hAnsi="Times New Roman"/>
                <w:sz w:val="24"/>
                <w:szCs w:val="22"/>
              </w:rPr>
              <w:t>roup update</w:t>
            </w:r>
          </w:p>
        </w:tc>
        <w:tc>
          <w:tcPr>
            <w:tcW w:w="7462" w:type="dxa"/>
            <w:tcBorders>
              <w:top w:val="single" w:sz="6" w:space="0" w:color="000000"/>
              <w:left w:val="single" w:sz="6" w:space="0" w:color="000000"/>
              <w:bottom w:val="single" w:sz="6" w:space="0" w:color="000000"/>
              <w:right w:val="single" w:sz="6" w:space="0" w:color="000000"/>
            </w:tcBorders>
          </w:tcPr>
          <w:p w14:paraId="7FBBD4A6" w14:textId="320D1ABB" w:rsidR="00F8053B" w:rsidRPr="00B76430" w:rsidRDefault="003128FB" w:rsidP="00B76430">
            <w:pPr>
              <w:rPr>
                <w:rFonts w:ascii="Times New Roman" w:hAnsi="Times New Roman"/>
                <w:sz w:val="24"/>
                <w:szCs w:val="22"/>
              </w:rPr>
            </w:pPr>
            <w:r>
              <w:rPr>
                <w:rFonts w:ascii="Times New Roman" w:hAnsi="Times New Roman"/>
                <w:sz w:val="24"/>
                <w:szCs w:val="22"/>
              </w:rPr>
              <w:t xml:space="preserve">Andrew Monte provided an update on the PGx Dissemination Working Group. </w:t>
            </w:r>
            <w:r w:rsidR="00B76430">
              <w:rPr>
                <w:rFonts w:ascii="Times New Roman" w:hAnsi="Times New Roman"/>
                <w:sz w:val="24"/>
                <w:szCs w:val="22"/>
              </w:rPr>
              <w:t xml:space="preserve">He highlighted the importance for </w:t>
            </w:r>
            <w:r>
              <w:rPr>
                <w:rFonts w:ascii="Times New Roman" w:hAnsi="Times New Roman"/>
                <w:sz w:val="24"/>
                <w:szCs w:val="22"/>
              </w:rPr>
              <w:t>individuals t</w:t>
            </w:r>
            <w:r w:rsidR="00B76430">
              <w:rPr>
                <w:rFonts w:ascii="Times New Roman" w:hAnsi="Times New Roman"/>
                <w:sz w:val="24"/>
                <w:szCs w:val="22"/>
              </w:rPr>
              <w:t>o write for</w:t>
            </w:r>
            <w:r>
              <w:rPr>
                <w:rFonts w:ascii="Times New Roman" w:hAnsi="Times New Roman"/>
                <w:sz w:val="24"/>
                <w:szCs w:val="22"/>
              </w:rPr>
              <w:t xml:space="preserve"> their local society journals about CPIC guidelines so that we expand awareness of guidelines beyond </w:t>
            </w:r>
            <w:r w:rsidRPr="00B76430">
              <w:rPr>
                <w:rFonts w:ascii="Times New Roman" w:hAnsi="Times New Roman"/>
                <w:i/>
                <w:sz w:val="24"/>
                <w:szCs w:val="22"/>
              </w:rPr>
              <w:t>CPT</w:t>
            </w:r>
            <w:r>
              <w:rPr>
                <w:rFonts w:ascii="Times New Roman" w:hAnsi="Times New Roman"/>
                <w:sz w:val="24"/>
                <w:szCs w:val="22"/>
              </w:rPr>
              <w:t xml:space="preserve"> readership. Rachel Huddart</w:t>
            </w:r>
            <w:r w:rsidR="00B76430">
              <w:rPr>
                <w:rFonts w:ascii="Times New Roman" w:hAnsi="Times New Roman"/>
                <w:sz w:val="24"/>
                <w:szCs w:val="22"/>
              </w:rPr>
              <w:t xml:space="preserve"> is</w:t>
            </w:r>
            <w:r>
              <w:rPr>
                <w:rFonts w:ascii="Times New Roman" w:hAnsi="Times New Roman"/>
                <w:sz w:val="24"/>
                <w:szCs w:val="22"/>
              </w:rPr>
              <w:t xml:space="preserve"> doing a great job with keeping social media up to date. There’s a new survey for </w:t>
            </w:r>
            <w:r w:rsidR="00B76430">
              <w:rPr>
                <w:rFonts w:ascii="Times New Roman" w:hAnsi="Times New Roman"/>
                <w:sz w:val="24"/>
                <w:szCs w:val="22"/>
              </w:rPr>
              <w:t xml:space="preserve">CPIC Society Outreach </w:t>
            </w:r>
            <w:r>
              <w:rPr>
                <w:rFonts w:ascii="Times New Roman" w:hAnsi="Times New Roman"/>
                <w:sz w:val="24"/>
                <w:szCs w:val="22"/>
              </w:rPr>
              <w:t xml:space="preserve">Champions. Kelly will add the link to the CPIC website for easy access. </w:t>
            </w:r>
          </w:p>
        </w:tc>
        <w:tc>
          <w:tcPr>
            <w:tcW w:w="4132" w:type="dxa"/>
            <w:tcBorders>
              <w:top w:val="single" w:sz="6" w:space="0" w:color="000000"/>
              <w:left w:val="single" w:sz="6" w:space="0" w:color="000000"/>
              <w:bottom w:val="single" w:sz="6" w:space="0" w:color="000000"/>
              <w:right w:val="single" w:sz="6" w:space="0" w:color="000000"/>
            </w:tcBorders>
          </w:tcPr>
          <w:p w14:paraId="3A057D9A" w14:textId="2F5457C6" w:rsidR="00527BCE" w:rsidRDefault="00B76430" w:rsidP="0029737D">
            <w:pPr>
              <w:pStyle w:val="ListParagraph"/>
              <w:widowControl/>
              <w:tabs>
                <w:tab w:val="left" w:pos="526"/>
                <w:tab w:val="left" w:pos="1102"/>
                <w:tab w:val="left" w:pos="1627"/>
                <w:tab w:val="left" w:pos="2152"/>
              </w:tabs>
              <w:ind w:left="0"/>
              <w:rPr>
                <w:rFonts w:ascii="Times New Roman" w:hAnsi="Times New Roman"/>
                <w:sz w:val="24"/>
                <w:szCs w:val="24"/>
              </w:rPr>
            </w:pPr>
            <w:r>
              <w:rPr>
                <w:rFonts w:ascii="Times New Roman" w:hAnsi="Times New Roman"/>
                <w:sz w:val="24"/>
                <w:szCs w:val="24"/>
              </w:rPr>
              <w:t>Andrew</w:t>
            </w:r>
            <w:r w:rsidR="006C7A85">
              <w:rPr>
                <w:rFonts w:ascii="Times New Roman" w:hAnsi="Times New Roman"/>
                <w:sz w:val="24"/>
                <w:szCs w:val="24"/>
              </w:rPr>
              <w:t xml:space="preserve"> will </w:t>
            </w:r>
            <w:r>
              <w:rPr>
                <w:rFonts w:ascii="Times New Roman" w:hAnsi="Times New Roman"/>
                <w:sz w:val="24"/>
                <w:szCs w:val="24"/>
              </w:rPr>
              <w:t xml:space="preserve">continue to update CPIC members on working group progress. </w:t>
            </w:r>
          </w:p>
          <w:p w14:paraId="7FB04AA4" w14:textId="77777777" w:rsidR="003128FB" w:rsidRDefault="003128FB" w:rsidP="0029737D">
            <w:pPr>
              <w:pStyle w:val="ListParagraph"/>
              <w:widowControl/>
              <w:tabs>
                <w:tab w:val="left" w:pos="526"/>
                <w:tab w:val="left" w:pos="1102"/>
                <w:tab w:val="left" w:pos="1627"/>
                <w:tab w:val="left" w:pos="2152"/>
              </w:tabs>
              <w:ind w:left="0"/>
              <w:rPr>
                <w:rFonts w:ascii="Times New Roman" w:hAnsi="Times New Roman"/>
                <w:sz w:val="24"/>
                <w:szCs w:val="24"/>
              </w:rPr>
            </w:pPr>
          </w:p>
          <w:p w14:paraId="63D9DA9D" w14:textId="1AA38580" w:rsidR="003128FB" w:rsidRPr="00090BBF" w:rsidRDefault="00B76430" w:rsidP="0029737D">
            <w:pPr>
              <w:pStyle w:val="ListParagraph"/>
              <w:widowControl/>
              <w:tabs>
                <w:tab w:val="left" w:pos="526"/>
                <w:tab w:val="left" w:pos="1102"/>
                <w:tab w:val="left" w:pos="1627"/>
                <w:tab w:val="left" w:pos="2152"/>
              </w:tabs>
              <w:ind w:left="0"/>
              <w:rPr>
                <w:rFonts w:ascii="Times New Roman" w:hAnsi="Times New Roman"/>
                <w:sz w:val="24"/>
                <w:szCs w:val="24"/>
              </w:rPr>
            </w:pPr>
            <w:r>
              <w:rPr>
                <w:rFonts w:ascii="Times New Roman" w:hAnsi="Times New Roman"/>
                <w:sz w:val="24"/>
                <w:szCs w:val="24"/>
              </w:rPr>
              <w:t>Fill out CPIC Society Outreach</w:t>
            </w:r>
            <w:r w:rsidR="003128FB">
              <w:rPr>
                <w:rFonts w:ascii="Times New Roman" w:hAnsi="Times New Roman"/>
                <w:sz w:val="24"/>
                <w:szCs w:val="24"/>
              </w:rPr>
              <w:t xml:space="preserve"> Champion</w:t>
            </w:r>
            <w:r>
              <w:rPr>
                <w:rFonts w:ascii="Times New Roman" w:hAnsi="Times New Roman"/>
                <w:sz w:val="24"/>
                <w:szCs w:val="24"/>
              </w:rPr>
              <w:t>s</w:t>
            </w:r>
            <w:r w:rsidR="003128FB">
              <w:rPr>
                <w:rFonts w:ascii="Times New Roman" w:hAnsi="Times New Roman"/>
                <w:sz w:val="24"/>
                <w:szCs w:val="24"/>
              </w:rPr>
              <w:t xml:space="preserve"> survey: </w:t>
            </w:r>
            <w:hyperlink r:id="rId7" w:tgtFrame="_blank" w:tooltip="Original URL: https://forms.gle/YshzvfE3M7sSNk2T7. Click or tap if you trust this link." w:history="1">
              <w:r w:rsidRPr="00B76430">
                <w:rPr>
                  <w:rStyle w:val="Hyperlink"/>
                  <w:rFonts w:ascii="Times New Roman" w:hAnsi="Times New Roman"/>
                  <w:sz w:val="24"/>
                  <w:szCs w:val="24"/>
                  <w:bdr w:val="none" w:sz="0" w:space="0" w:color="auto" w:frame="1"/>
                  <w:shd w:val="clear" w:color="auto" w:fill="FFFFFF"/>
                </w:rPr>
                <w:t>https://forms.gle/YshzvfE3M7sSNk2T7</w:t>
              </w:r>
            </w:hyperlink>
          </w:p>
        </w:tc>
      </w:tr>
      <w:tr w:rsidR="0046649B" w:rsidRPr="000F4665" w14:paraId="4F66493D" w14:textId="77777777" w:rsidTr="00820445">
        <w:trPr>
          <w:trHeight w:val="65"/>
        </w:trPr>
        <w:tc>
          <w:tcPr>
            <w:tcW w:w="2880" w:type="dxa"/>
            <w:tcBorders>
              <w:top w:val="single" w:sz="6" w:space="0" w:color="000000"/>
              <w:left w:val="single" w:sz="6" w:space="0" w:color="000000"/>
              <w:bottom w:val="single" w:sz="6" w:space="0" w:color="000000"/>
              <w:right w:val="single" w:sz="6" w:space="0" w:color="000000"/>
            </w:tcBorders>
          </w:tcPr>
          <w:p w14:paraId="2BCC1918" w14:textId="22AC7F2D" w:rsidR="0004076C" w:rsidRPr="0004076C" w:rsidRDefault="00C360B0" w:rsidP="0004076C">
            <w:pPr>
              <w:widowControl/>
              <w:rPr>
                <w:rFonts w:ascii="Times New Roman" w:hAnsi="Times New Roman"/>
                <w:sz w:val="24"/>
                <w:szCs w:val="22"/>
              </w:rPr>
            </w:pPr>
            <w:r>
              <w:rPr>
                <w:rFonts w:ascii="Times New Roman" w:hAnsi="Times New Roman"/>
                <w:sz w:val="24"/>
                <w:szCs w:val="22"/>
              </w:rPr>
              <w:t xml:space="preserve">CPIC FDA recognition </w:t>
            </w:r>
          </w:p>
          <w:p w14:paraId="383A4895" w14:textId="77777777" w:rsidR="0004076C" w:rsidRPr="0004076C" w:rsidRDefault="0004076C" w:rsidP="0004076C">
            <w:pPr>
              <w:widowControl/>
              <w:rPr>
                <w:rFonts w:ascii="Calibri" w:hAnsi="Calibri"/>
              </w:rPr>
            </w:pPr>
          </w:p>
          <w:p w14:paraId="7B442B5A" w14:textId="0AB4FC52" w:rsidR="0046649B" w:rsidRPr="000F4665" w:rsidRDefault="0046649B" w:rsidP="0029737D">
            <w:pPr>
              <w:widowControl/>
              <w:rPr>
                <w:rFonts w:ascii="Times New Roman" w:hAnsi="Times New Roman"/>
                <w:iCs/>
                <w:sz w:val="24"/>
                <w:szCs w:val="24"/>
              </w:rPr>
            </w:pPr>
          </w:p>
        </w:tc>
        <w:tc>
          <w:tcPr>
            <w:tcW w:w="7462" w:type="dxa"/>
            <w:tcBorders>
              <w:top w:val="single" w:sz="6" w:space="0" w:color="000000"/>
              <w:left w:val="single" w:sz="6" w:space="0" w:color="000000"/>
              <w:bottom w:val="single" w:sz="6" w:space="0" w:color="000000"/>
              <w:right w:val="single" w:sz="6" w:space="0" w:color="000000"/>
            </w:tcBorders>
          </w:tcPr>
          <w:p w14:paraId="01400ABE" w14:textId="79DA6D17" w:rsidR="00073519" w:rsidRPr="000F4665" w:rsidRDefault="00E16AB8" w:rsidP="00755CAB">
            <w:pPr>
              <w:widowControl/>
              <w:rPr>
                <w:rFonts w:ascii="Times New Roman" w:hAnsi="Times New Roman"/>
                <w:sz w:val="24"/>
                <w:szCs w:val="24"/>
              </w:rPr>
            </w:pPr>
            <w:r>
              <w:rPr>
                <w:rFonts w:ascii="Times New Roman" w:hAnsi="Times New Roman"/>
                <w:sz w:val="24"/>
                <w:szCs w:val="24"/>
              </w:rPr>
              <w:t xml:space="preserve">Mary provided an update on the ongoing efforts to </w:t>
            </w:r>
            <w:r w:rsidR="00B776A3">
              <w:rPr>
                <w:rFonts w:ascii="Times New Roman" w:hAnsi="Times New Roman"/>
                <w:sz w:val="24"/>
                <w:szCs w:val="24"/>
              </w:rPr>
              <w:t xml:space="preserve">submit for </w:t>
            </w:r>
            <w:r w:rsidR="00B76430">
              <w:rPr>
                <w:rFonts w:ascii="Times New Roman" w:hAnsi="Times New Roman"/>
                <w:sz w:val="24"/>
                <w:szCs w:val="24"/>
              </w:rPr>
              <w:t xml:space="preserve">FDA recognition </w:t>
            </w:r>
            <w:r w:rsidR="00B776A3">
              <w:rPr>
                <w:rFonts w:ascii="Times New Roman" w:hAnsi="Times New Roman"/>
                <w:sz w:val="24"/>
                <w:szCs w:val="24"/>
              </w:rPr>
              <w:t xml:space="preserve">of </w:t>
            </w:r>
            <w:r w:rsidR="00073519">
              <w:rPr>
                <w:rFonts w:ascii="Times New Roman" w:hAnsi="Times New Roman"/>
                <w:sz w:val="24"/>
                <w:szCs w:val="24"/>
              </w:rPr>
              <w:t>parts of CPIC for as a genomic resource database</w:t>
            </w:r>
            <w:r w:rsidR="00EB420F">
              <w:t xml:space="preserve"> (</w:t>
            </w:r>
            <w:r w:rsidR="00B776A3" w:rsidRPr="00B776A3">
              <w:rPr>
                <w:rFonts w:ascii="Times New Roman" w:hAnsi="Times New Roman"/>
                <w:sz w:val="24"/>
                <w:szCs w:val="24"/>
              </w:rPr>
              <w:t>https://www.fda.gov/medical-devices/precision-medicine/fda-recognition-public-human-genetic-variant-databases</w:t>
            </w:r>
            <w:r w:rsidR="00EB420F">
              <w:rPr>
                <w:rFonts w:ascii="Times New Roman" w:hAnsi="Times New Roman"/>
                <w:sz w:val="24"/>
                <w:szCs w:val="24"/>
              </w:rPr>
              <w:t>)</w:t>
            </w:r>
            <w:r w:rsidR="00B76430">
              <w:rPr>
                <w:rFonts w:ascii="Times New Roman" w:hAnsi="Times New Roman"/>
                <w:sz w:val="24"/>
                <w:szCs w:val="24"/>
              </w:rPr>
              <w:t>. To date, we have s</w:t>
            </w:r>
            <w:r w:rsidR="00073519">
              <w:rPr>
                <w:rFonts w:ascii="Times New Roman" w:hAnsi="Times New Roman"/>
                <w:sz w:val="24"/>
                <w:szCs w:val="24"/>
              </w:rPr>
              <w:t xml:space="preserve">ubmitted a description of our plan to CDRH. Next step will be to have another pre-submission meeting to determine requirements. Will be requesting partial recognition of CPIC – focus </w:t>
            </w:r>
            <w:r w:rsidR="00B76430">
              <w:rPr>
                <w:rFonts w:ascii="Times New Roman" w:hAnsi="Times New Roman"/>
                <w:sz w:val="24"/>
                <w:szCs w:val="24"/>
              </w:rPr>
              <w:t>on gene-</w:t>
            </w:r>
            <w:r w:rsidR="00073519">
              <w:rPr>
                <w:rFonts w:ascii="Times New Roman" w:hAnsi="Times New Roman"/>
                <w:sz w:val="24"/>
                <w:szCs w:val="24"/>
              </w:rPr>
              <w:t xml:space="preserve">specific allele functionality tables </w:t>
            </w:r>
            <w:r w:rsidR="00073519">
              <w:rPr>
                <w:rFonts w:ascii="Times New Roman" w:hAnsi="Times New Roman"/>
                <w:sz w:val="24"/>
                <w:szCs w:val="24"/>
              </w:rPr>
              <w:lastRenderedPageBreak/>
              <w:t>and the diplotype to phenotype tables</w:t>
            </w:r>
            <w:r w:rsidR="00B76430">
              <w:rPr>
                <w:rFonts w:ascii="Times New Roman" w:hAnsi="Times New Roman"/>
                <w:sz w:val="24"/>
                <w:szCs w:val="24"/>
              </w:rPr>
              <w:t xml:space="preserve"> We are a</w:t>
            </w:r>
            <w:r w:rsidR="00073519">
              <w:rPr>
                <w:rFonts w:ascii="Times New Roman" w:hAnsi="Times New Roman"/>
                <w:sz w:val="24"/>
                <w:szCs w:val="24"/>
              </w:rPr>
              <w:t>pplying for supplemental funding</w:t>
            </w:r>
            <w:r w:rsidR="00B76430">
              <w:rPr>
                <w:rFonts w:ascii="Times New Roman" w:hAnsi="Times New Roman"/>
                <w:sz w:val="24"/>
                <w:szCs w:val="24"/>
              </w:rPr>
              <w:t xml:space="preserve"> so that we can make progress on this effort, </w:t>
            </w:r>
            <w:r w:rsidR="00B776A3">
              <w:rPr>
                <w:rFonts w:ascii="Times New Roman" w:hAnsi="Times New Roman"/>
                <w:sz w:val="24"/>
                <w:szCs w:val="24"/>
              </w:rPr>
              <w:t>which</w:t>
            </w:r>
            <w:r w:rsidR="00B76430">
              <w:rPr>
                <w:rFonts w:ascii="Times New Roman" w:hAnsi="Times New Roman"/>
                <w:sz w:val="24"/>
                <w:szCs w:val="24"/>
              </w:rPr>
              <w:t xml:space="preserve"> will be </w:t>
            </w:r>
            <w:r w:rsidR="00755CAB">
              <w:rPr>
                <w:rFonts w:ascii="Times New Roman" w:hAnsi="Times New Roman"/>
                <w:sz w:val="24"/>
                <w:szCs w:val="24"/>
              </w:rPr>
              <w:t>an iterative</w:t>
            </w:r>
            <w:r w:rsidR="00B76430">
              <w:rPr>
                <w:rFonts w:ascii="Times New Roman" w:hAnsi="Times New Roman"/>
                <w:sz w:val="24"/>
                <w:szCs w:val="24"/>
              </w:rPr>
              <w:t xml:space="preserve"> process over several months</w:t>
            </w:r>
            <w:r w:rsidR="00B776A3">
              <w:rPr>
                <w:rFonts w:ascii="Times New Roman" w:hAnsi="Times New Roman"/>
                <w:sz w:val="24"/>
                <w:szCs w:val="24"/>
              </w:rPr>
              <w:t xml:space="preserve">. </w:t>
            </w:r>
          </w:p>
        </w:tc>
        <w:tc>
          <w:tcPr>
            <w:tcW w:w="4132" w:type="dxa"/>
            <w:tcBorders>
              <w:top w:val="single" w:sz="6" w:space="0" w:color="000000"/>
              <w:left w:val="single" w:sz="6" w:space="0" w:color="000000"/>
              <w:bottom w:val="single" w:sz="6" w:space="0" w:color="000000"/>
              <w:right w:val="single" w:sz="6" w:space="0" w:color="000000"/>
            </w:tcBorders>
          </w:tcPr>
          <w:p w14:paraId="10E8D5FF" w14:textId="3F50BB7E" w:rsidR="0046649B" w:rsidRPr="000F4665" w:rsidRDefault="00E16AB8" w:rsidP="00E16AB8">
            <w:pPr>
              <w:pStyle w:val="ListParagraph"/>
              <w:widowControl/>
              <w:tabs>
                <w:tab w:val="left" w:pos="526"/>
                <w:tab w:val="left" w:pos="1102"/>
                <w:tab w:val="left" w:pos="1627"/>
                <w:tab w:val="left" w:pos="2152"/>
              </w:tabs>
              <w:ind w:left="0"/>
              <w:rPr>
                <w:rFonts w:ascii="Times New Roman" w:hAnsi="Times New Roman"/>
                <w:sz w:val="24"/>
                <w:szCs w:val="24"/>
              </w:rPr>
            </w:pPr>
            <w:r>
              <w:rPr>
                <w:rFonts w:ascii="Times New Roman" w:hAnsi="Times New Roman"/>
                <w:sz w:val="24"/>
                <w:szCs w:val="24"/>
              </w:rPr>
              <w:lastRenderedPageBreak/>
              <w:t xml:space="preserve">Mary will continue to keep CPIC </w:t>
            </w:r>
            <w:r w:rsidR="00B76430">
              <w:rPr>
                <w:rFonts w:ascii="Times New Roman" w:hAnsi="Times New Roman"/>
                <w:sz w:val="24"/>
                <w:szCs w:val="24"/>
              </w:rPr>
              <w:t xml:space="preserve">members updated on the progress of this initiative. </w:t>
            </w:r>
          </w:p>
        </w:tc>
      </w:tr>
      <w:tr w:rsidR="00A16821" w:rsidRPr="000F4665" w14:paraId="0FDA3E94" w14:textId="77777777" w:rsidTr="00820445">
        <w:trPr>
          <w:trHeight w:val="65"/>
        </w:trPr>
        <w:tc>
          <w:tcPr>
            <w:tcW w:w="2880" w:type="dxa"/>
            <w:tcBorders>
              <w:top w:val="single" w:sz="6" w:space="0" w:color="000000"/>
              <w:left w:val="single" w:sz="6" w:space="0" w:color="000000"/>
              <w:bottom w:val="single" w:sz="6" w:space="0" w:color="000000"/>
              <w:right w:val="single" w:sz="6" w:space="0" w:color="000000"/>
            </w:tcBorders>
          </w:tcPr>
          <w:p w14:paraId="50FBF409" w14:textId="344399CC" w:rsidR="00A16821" w:rsidRPr="0004076C" w:rsidRDefault="00C360B0" w:rsidP="0004076C">
            <w:pPr>
              <w:widowControl/>
              <w:rPr>
                <w:rFonts w:ascii="Times New Roman" w:hAnsi="Times New Roman"/>
                <w:sz w:val="24"/>
                <w:szCs w:val="22"/>
              </w:rPr>
            </w:pPr>
            <w:r>
              <w:rPr>
                <w:rFonts w:ascii="Times New Roman" w:hAnsi="Times New Roman"/>
                <w:sz w:val="24"/>
                <w:szCs w:val="22"/>
              </w:rPr>
              <w:t>Recommendations for Clinical Warfarin Sensitivity Genotyping Allele Selection: A Joint Report of AMP and CAP</w:t>
            </w:r>
          </w:p>
        </w:tc>
        <w:tc>
          <w:tcPr>
            <w:tcW w:w="7462" w:type="dxa"/>
            <w:tcBorders>
              <w:top w:val="single" w:sz="6" w:space="0" w:color="000000"/>
              <w:left w:val="single" w:sz="6" w:space="0" w:color="000000"/>
              <w:bottom w:val="single" w:sz="6" w:space="0" w:color="000000"/>
              <w:right w:val="single" w:sz="6" w:space="0" w:color="000000"/>
            </w:tcBorders>
          </w:tcPr>
          <w:p w14:paraId="6CCDDC34" w14:textId="1E671545" w:rsidR="00A16821" w:rsidRPr="000F4665" w:rsidRDefault="00C360B0" w:rsidP="00781811">
            <w:pPr>
              <w:widowControl/>
              <w:rPr>
                <w:rFonts w:ascii="Times New Roman" w:hAnsi="Times New Roman"/>
                <w:sz w:val="24"/>
                <w:szCs w:val="24"/>
              </w:rPr>
            </w:pPr>
            <w:r>
              <w:rPr>
                <w:rFonts w:ascii="Times New Roman" w:hAnsi="Times New Roman"/>
                <w:sz w:val="24"/>
                <w:szCs w:val="24"/>
              </w:rPr>
              <w:t>Vicky Pratt</w:t>
            </w:r>
            <w:r w:rsidR="00E16AB8">
              <w:rPr>
                <w:rFonts w:ascii="Times New Roman" w:hAnsi="Times New Roman"/>
                <w:sz w:val="24"/>
                <w:szCs w:val="24"/>
              </w:rPr>
              <w:t xml:space="preserve"> presented on the latest AMP/CAP recommendations for clinical warfarin sensitivity</w:t>
            </w:r>
            <w:r w:rsidR="00755CAB">
              <w:rPr>
                <w:rFonts w:ascii="Times New Roman" w:hAnsi="Times New Roman"/>
                <w:sz w:val="24"/>
                <w:szCs w:val="24"/>
              </w:rPr>
              <w:t xml:space="preserve"> genotyping allele selection (</w:t>
            </w:r>
            <w:r w:rsidR="00E16AB8">
              <w:rPr>
                <w:rFonts w:ascii="Times New Roman" w:hAnsi="Times New Roman"/>
                <w:sz w:val="24"/>
                <w:szCs w:val="24"/>
              </w:rPr>
              <w:t>manuscript is currently in press</w:t>
            </w:r>
            <w:r w:rsidR="00755CAB">
              <w:rPr>
                <w:rFonts w:ascii="Times New Roman" w:hAnsi="Times New Roman"/>
                <w:sz w:val="24"/>
                <w:szCs w:val="24"/>
              </w:rPr>
              <w:t>)</w:t>
            </w:r>
            <w:r w:rsidR="00E16AB8">
              <w:rPr>
                <w:rFonts w:ascii="Times New Roman" w:hAnsi="Times New Roman"/>
                <w:sz w:val="24"/>
                <w:szCs w:val="24"/>
              </w:rPr>
              <w:t xml:space="preserve">. The goal of the AMP PGx Working Group </w:t>
            </w:r>
            <w:r w:rsidR="00755CAB">
              <w:rPr>
                <w:rFonts w:ascii="Times New Roman" w:hAnsi="Times New Roman"/>
                <w:sz w:val="24"/>
                <w:szCs w:val="24"/>
              </w:rPr>
              <w:t xml:space="preserve">is to </w:t>
            </w:r>
            <w:r w:rsidR="00E16AB8">
              <w:rPr>
                <w:rFonts w:ascii="Times New Roman" w:hAnsi="Times New Roman"/>
                <w:sz w:val="24"/>
                <w:szCs w:val="24"/>
              </w:rPr>
              <w:t xml:space="preserve">define recommendations by gene </w:t>
            </w:r>
            <w:r w:rsidR="00755CAB">
              <w:rPr>
                <w:rFonts w:ascii="Times New Roman" w:hAnsi="Times New Roman"/>
                <w:sz w:val="24"/>
                <w:szCs w:val="24"/>
              </w:rPr>
              <w:t>for a</w:t>
            </w:r>
            <w:r w:rsidR="00E16AB8">
              <w:rPr>
                <w:rFonts w:ascii="Times New Roman" w:hAnsi="Times New Roman"/>
                <w:sz w:val="24"/>
                <w:szCs w:val="24"/>
              </w:rPr>
              <w:t xml:space="preserve"> minimum set of variants that should be included in the genotyping assays. </w:t>
            </w:r>
            <w:r w:rsidR="00755CAB">
              <w:rPr>
                <w:rFonts w:ascii="Times New Roman" w:hAnsi="Times New Roman"/>
                <w:sz w:val="24"/>
                <w:szCs w:val="24"/>
              </w:rPr>
              <w:t>These are e</w:t>
            </w:r>
            <w:r w:rsidR="00024180">
              <w:rPr>
                <w:rFonts w:ascii="Times New Roman" w:hAnsi="Times New Roman"/>
                <w:sz w:val="24"/>
                <w:szCs w:val="24"/>
              </w:rPr>
              <w:t>xpe</w:t>
            </w:r>
            <w:r w:rsidR="00755CAB">
              <w:rPr>
                <w:rFonts w:ascii="Times New Roman" w:hAnsi="Times New Roman"/>
                <w:sz w:val="24"/>
                <w:szCs w:val="24"/>
              </w:rPr>
              <w:t xml:space="preserve">rt consensus recommendations meant to promote </w:t>
            </w:r>
            <w:r w:rsidR="00B546D5">
              <w:rPr>
                <w:rFonts w:ascii="Times New Roman" w:hAnsi="Times New Roman"/>
                <w:sz w:val="24"/>
                <w:szCs w:val="24"/>
              </w:rPr>
              <w:t>standardization of PGx gene/allele testing across clinical laboratories. Tier 1</w:t>
            </w:r>
            <w:r w:rsidR="00755CAB">
              <w:rPr>
                <w:rFonts w:ascii="Times New Roman" w:hAnsi="Times New Roman"/>
                <w:sz w:val="24"/>
                <w:szCs w:val="24"/>
              </w:rPr>
              <w:t xml:space="preserve"> recommendations are the </w:t>
            </w:r>
            <w:r w:rsidR="00B546D5">
              <w:rPr>
                <w:rFonts w:ascii="Times New Roman" w:hAnsi="Times New Roman"/>
                <w:sz w:val="24"/>
                <w:szCs w:val="24"/>
              </w:rPr>
              <w:t xml:space="preserve">minimum or “must-test” panel of variant alleles. Tier 2 </w:t>
            </w:r>
            <w:r w:rsidR="00755CAB">
              <w:rPr>
                <w:rFonts w:ascii="Times New Roman" w:hAnsi="Times New Roman"/>
                <w:sz w:val="24"/>
                <w:szCs w:val="24"/>
              </w:rPr>
              <w:t xml:space="preserve">recommendations are </w:t>
            </w:r>
            <w:r w:rsidR="00B546D5">
              <w:rPr>
                <w:rFonts w:ascii="Times New Roman" w:hAnsi="Times New Roman"/>
                <w:sz w:val="24"/>
                <w:szCs w:val="24"/>
              </w:rPr>
              <w:t>optional ex</w:t>
            </w:r>
            <w:r w:rsidR="00755CAB">
              <w:rPr>
                <w:rFonts w:ascii="Times New Roman" w:hAnsi="Times New Roman"/>
                <w:sz w:val="24"/>
                <w:szCs w:val="24"/>
              </w:rPr>
              <w:t xml:space="preserve">tended panel of variant alleles. For clinical warfarin sensitivity testing, the Tier 1 alleles include </w:t>
            </w:r>
            <w:r w:rsidR="00F150C4" w:rsidRPr="009A2FD8">
              <w:rPr>
                <w:rFonts w:ascii="Times New Roman" w:hAnsi="Times New Roman"/>
                <w:i/>
                <w:sz w:val="24"/>
                <w:szCs w:val="24"/>
              </w:rPr>
              <w:t>CYP2C9</w:t>
            </w:r>
            <w:r w:rsidR="009A2FD8" w:rsidRPr="009A2FD8">
              <w:rPr>
                <w:rFonts w:ascii="Times New Roman" w:hAnsi="Times New Roman"/>
                <w:i/>
                <w:sz w:val="24"/>
                <w:szCs w:val="24"/>
              </w:rPr>
              <w:t xml:space="preserve"> *2, *3, *5, *6, *8, *11</w:t>
            </w:r>
            <w:r w:rsidR="00755CAB">
              <w:rPr>
                <w:rFonts w:ascii="Times New Roman" w:hAnsi="Times New Roman"/>
                <w:sz w:val="24"/>
                <w:szCs w:val="24"/>
              </w:rPr>
              <w:t xml:space="preserve">; and </w:t>
            </w:r>
            <w:r w:rsidR="00F150C4" w:rsidRPr="009A2FD8">
              <w:rPr>
                <w:rFonts w:ascii="Times New Roman" w:hAnsi="Times New Roman"/>
                <w:i/>
                <w:sz w:val="24"/>
                <w:szCs w:val="24"/>
              </w:rPr>
              <w:t xml:space="preserve">VKORC1 </w:t>
            </w:r>
            <w:r w:rsidR="00F150C4">
              <w:rPr>
                <w:rFonts w:ascii="Times New Roman" w:hAnsi="Times New Roman"/>
                <w:sz w:val="24"/>
                <w:szCs w:val="24"/>
              </w:rPr>
              <w:t>c.1639G&gt;A</w:t>
            </w:r>
            <w:r w:rsidR="00755CAB">
              <w:rPr>
                <w:rFonts w:ascii="Times New Roman" w:hAnsi="Times New Roman"/>
                <w:sz w:val="24"/>
                <w:szCs w:val="24"/>
              </w:rPr>
              <w:t xml:space="preserve">. The Tier 2 alleles include </w:t>
            </w:r>
            <w:r w:rsidR="002A6733" w:rsidRPr="002A6733">
              <w:rPr>
                <w:rFonts w:ascii="Times New Roman" w:hAnsi="Times New Roman"/>
                <w:i/>
                <w:sz w:val="24"/>
                <w:szCs w:val="24"/>
              </w:rPr>
              <w:t>CYP4F2*3</w:t>
            </w:r>
            <w:r w:rsidR="00755CAB">
              <w:rPr>
                <w:rFonts w:ascii="Times New Roman" w:hAnsi="Times New Roman"/>
                <w:sz w:val="24"/>
                <w:szCs w:val="24"/>
              </w:rPr>
              <w:t xml:space="preserve">; </w:t>
            </w:r>
            <w:r w:rsidR="002A6733" w:rsidRPr="002A6733">
              <w:rPr>
                <w:rFonts w:ascii="Times New Roman" w:hAnsi="Times New Roman"/>
                <w:i/>
                <w:sz w:val="24"/>
                <w:szCs w:val="24"/>
              </w:rPr>
              <w:t>VKORC1</w:t>
            </w:r>
            <w:r w:rsidR="002A6733">
              <w:rPr>
                <w:rFonts w:ascii="Times New Roman" w:hAnsi="Times New Roman"/>
                <w:sz w:val="24"/>
                <w:szCs w:val="24"/>
              </w:rPr>
              <w:t xml:space="preserve"> warfarin resistant mutations (c.196G&gt;A in African populations, c.106G&gt;A in Ashkenazi Jewish population</w:t>
            </w:r>
            <w:r w:rsidR="00755CAB">
              <w:rPr>
                <w:rFonts w:ascii="Times New Roman" w:hAnsi="Times New Roman"/>
                <w:sz w:val="24"/>
                <w:szCs w:val="24"/>
              </w:rPr>
              <w:t>); and</w:t>
            </w:r>
            <w:r w:rsidR="002A6733">
              <w:rPr>
                <w:rFonts w:ascii="Times New Roman" w:hAnsi="Times New Roman"/>
                <w:sz w:val="24"/>
                <w:szCs w:val="24"/>
              </w:rPr>
              <w:t xml:space="preserve"> </w:t>
            </w:r>
            <w:r w:rsidR="002A6733" w:rsidRPr="002A6733">
              <w:rPr>
                <w:rFonts w:ascii="Times New Roman" w:hAnsi="Times New Roman"/>
                <w:i/>
                <w:sz w:val="24"/>
                <w:szCs w:val="24"/>
              </w:rPr>
              <w:t>CYP2C</w:t>
            </w:r>
            <w:r w:rsidR="002A6733">
              <w:rPr>
                <w:rFonts w:ascii="Times New Roman" w:hAnsi="Times New Roman"/>
                <w:sz w:val="24"/>
                <w:szCs w:val="24"/>
              </w:rPr>
              <w:t xml:space="preserve"> cluster rs12777823</w:t>
            </w:r>
            <w:r w:rsidR="00755CAB">
              <w:rPr>
                <w:rFonts w:ascii="Times New Roman" w:hAnsi="Times New Roman"/>
                <w:sz w:val="24"/>
                <w:szCs w:val="24"/>
              </w:rPr>
              <w:t xml:space="preserve"> (relevant for the African American population). </w:t>
            </w:r>
            <w:r w:rsidR="009A2FD8" w:rsidRPr="009A2FD8">
              <w:rPr>
                <w:rFonts w:ascii="Times New Roman" w:hAnsi="Times New Roman"/>
                <w:i/>
                <w:sz w:val="24"/>
                <w:szCs w:val="24"/>
              </w:rPr>
              <w:t>GGCX</w:t>
            </w:r>
            <w:r w:rsidR="00755CAB">
              <w:rPr>
                <w:rFonts w:ascii="Times New Roman" w:hAnsi="Times New Roman"/>
                <w:sz w:val="24"/>
                <w:szCs w:val="24"/>
              </w:rPr>
              <w:t xml:space="preserve"> and </w:t>
            </w:r>
            <w:r w:rsidR="009A2FD8" w:rsidRPr="009A2FD8">
              <w:rPr>
                <w:rFonts w:ascii="Times New Roman" w:hAnsi="Times New Roman"/>
                <w:i/>
                <w:sz w:val="24"/>
                <w:szCs w:val="24"/>
              </w:rPr>
              <w:t xml:space="preserve">CALU </w:t>
            </w:r>
            <w:r w:rsidR="00755CAB">
              <w:rPr>
                <w:rFonts w:ascii="Times New Roman" w:hAnsi="Times New Roman"/>
                <w:sz w:val="24"/>
                <w:szCs w:val="24"/>
              </w:rPr>
              <w:t xml:space="preserve">are not included in the recommendations, as these genes are not currently part of any clinical dosing guidelines. </w:t>
            </w:r>
            <w:r w:rsidR="00781811">
              <w:rPr>
                <w:rFonts w:ascii="Times New Roman" w:hAnsi="Times New Roman"/>
                <w:sz w:val="24"/>
                <w:szCs w:val="24"/>
              </w:rPr>
              <w:t>Slides are</w:t>
            </w:r>
            <w:r w:rsidR="00755CAB">
              <w:rPr>
                <w:rFonts w:ascii="Times New Roman" w:hAnsi="Times New Roman"/>
                <w:sz w:val="24"/>
                <w:szCs w:val="24"/>
              </w:rPr>
              <w:t xml:space="preserve"> </w:t>
            </w:r>
            <w:r w:rsidR="00AD6D29">
              <w:rPr>
                <w:rFonts w:ascii="Times New Roman" w:hAnsi="Times New Roman"/>
                <w:sz w:val="24"/>
                <w:szCs w:val="24"/>
              </w:rPr>
              <w:t>attached with these minutes.</w:t>
            </w:r>
          </w:p>
        </w:tc>
        <w:tc>
          <w:tcPr>
            <w:tcW w:w="4132" w:type="dxa"/>
            <w:tcBorders>
              <w:top w:val="single" w:sz="6" w:space="0" w:color="000000"/>
              <w:left w:val="single" w:sz="6" w:space="0" w:color="000000"/>
              <w:bottom w:val="single" w:sz="6" w:space="0" w:color="000000"/>
              <w:right w:val="single" w:sz="6" w:space="0" w:color="000000"/>
            </w:tcBorders>
          </w:tcPr>
          <w:p w14:paraId="3085960D" w14:textId="56873775" w:rsidR="00A16821" w:rsidRPr="000F4665" w:rsidRDefault="007B188C" w:rsidP="00E16AB8">
            <w:pPr>
              <w:pStyle w:val="ListParagraph"/>
              <w:widowControl/>
              <w:tabs>
                <w:tab w:val="left" w:pos="526"/>
                <w:tab w:val="left" w:pos="1102"/>
                <w:tab w:val="left" w:pos="1627"/>
                <w:tab w:val="left" w:pos="2152"/>
              </w:tabs>
              <w:ind w:left="0"/>
              <w:rPr>
                <w:rFonts w:ascii="Times New Roman" w:hAnsi="Times New Roman"/>
                <w:sz w:val="24"/>
                <w:szCs w:val="24"/>
              </w:rPr>
            </w:pPr>
            <w:r>
              <w:rPr>
                <w:rFonts w:ascii="Times New Roman" w:hAnsi="Times New Roman"/>
                <w:sz w:val="24"/>
                <w:szCs w:val="24"/>
              </w:rPr>
              <w:t>Vicky Pratt will continue to update CPIC members when these recommendations are published.</w:t>
            </w:r>
          </w:p>
        </w:tc>
      </w:tr>
      <w:tr w:rsidR="00C360B0" w:rsidRPr="000F4665" w14:paraId="0D62AA85" w14:textId="77777777" w:rsidTr="00820445">
        <w:trPr>
          <w:trHeight w:val="65"/>
        </w:trPr>
        <w:tc>
          <w:tcPr>
            <w:tcW w:w="2880" w:type="dxa"/>
            <w:tcBorders>
              <w:top w:val="single" w:sz="6" w:space="0" w:color="000000"/>
              <w:left w:val="single" w:sz="6" w:space="0" w:color="000000"/>
              <w:bottom w:val="single" w:sz="6" w:space="0" w:color="000000"/>
              <w:right w:val="single" w:sz="6" w:space="0" w:color="000000"/>
            </w:tcBorders>
          </w:tcPr>
          <w:p w14:paraId="49C81462" w14:textId="1A910D4D" w:rsidR="00C360B0" w:rsidRDefault="00C360B0" w:rsidP="0004076C">
            <w:pPr>
              <w:widowControl/>
              <w:rPr>
                <w:rFonts w:ascii="Times New Roman" w:hAnsi="Times New Roman"/>
                <w:sz w:val="24"/>
                <w:szCs w:val="22"/>
              </w:rPr>
            </w:pPr>
            <w:r>
              <w:rPr>
                <w:rFonts w:ascii="Times New Roman" w:hAnsi="Times New Roman"/>
                <w:sz w:val="24"/>
                <w:szCs w:val="22"/>
              </w:rPr>
              <w:t>NAT2/hydralazine</w:t>
            </w:r>
          </w:p>
        </w:tc>
        <w:tc>
          <w:tcPr>
            <w:tcW w:w="7462" w:type="dxa"/>
            <w:tcBorders>
              <w:top w:val="single" w:sz="6" w:space="0" w:color="000000"/>
              <w:left w:val="single" w:sz="6" w:space="0" w:color="000000"/>
              <w:bottom w:val="single" w:sz="6" w:space="0" w:color="000000"/>
              <w:right w:val="single" w:sz="6" w:space="0" w:color="000000"/>
            </w:tcBorders>
          </w:tcPr>
          <w:p w14:paraId="1BC2CA12" w14:textId="13FB8325" w:rsidR="00491463" w:rsidRDefault="00C360B0" w:rsidP="007F0332">
            <w:pPr>
              <w:widowControl/>
              <w:rPr>
                <w:rFonts w:ascii="Times New Roman" w:hAnsi="Times New Roman"/>
                <w:sz w:val="24"/>
                <w:szCs w:val="24"/>
              </w:rPr>
            </w:pPr>
            <w:r>
              <w:rPr>
                <w:rFonts w:ascii="Times New Roman" w:hAnsi="Times New Roman"/>
                <w:sz w:val="24"/>
                <w:szCs w:val="24"/>
              </w:rPr>
              <w:t>Michael Eadon</w:t>
            </w:r>
            <w:r w:rsidR="00755CAB">
              <w:rPr>
                <w:rFonts w:ascii="Times New Roman" w:hAnsi="Times New Roman"/>
                <w:sz w:val="24"/>
                <w:szCs w:val="24"/>
              </w:rPr>
              <w:t xml:space="preserve"> and Kimberly Collins from Indian</w:t>
            </w:r>
            <w:r w:rsidR="00781811">
              <w:rPr>
                <w:rFonts w:ascii="Times New Roman" w:hAnsi="Times New Roman"/>
                <w:sz w:val="24"/>
                <w:szCs w:val="24"/>
              </w:rPr>
              <w:t xml:space="preserve">a University presented </w:t>
            </w:r>
            <w:r w:rsidR="00B776A3">
              <w:rPr>
                <w:rFonts w:ascii="Times New Roman" w:hAnsi="Times New Roman"/>
                <w:sz w:val="24"/>
                <w:szCs w:val="24"/>
              </w:rPr>
              <w:t xml:space="preserve">substantial </w:t>
            </w:r>
            <w:r w:rsidR="00781811">
              <w:rPr>
                <w:rFonts w:ascii="Times New Roman" w:hAnsi="Times New Roman"/>
                <w:sz w:val="24"/>
                <w:szCs w:val="24"/>
              </w:rPr>
              <w:t>evidence</w:t>
            </w:r>
            <w:r w:rsidR="00755CAB">
              <w:rPr>
                <w:rFonts w:ascii="Times New Roman" w:hAnsi="Times New Roman"/>
                <w:sz w:val="24"/>
                <w:szCs w:val="24"/>
              </w:rPr>
              <w:t xml:space="preserve"> supporting the use of </w:t>
            </w:r>
            <w:r w:rsidR="00755CAB" w:rsidRPr="00755CAB">
              <w:rPr>
                <w:rFonts w:ascii="Times New Roman" w:hAnsi="Times New Roman"/>
                <w:i/>
                <w:sz w:val="24"/>
                <w:szCs w:val="24"/>
              </w:rPr>
              <w:t>NAT2</w:t>
            </w:r>
            <w:r w:rsidR="00755CAB">
              <w:rPr>
                <w:rFonts w:ascii="Times New Roman" w:hAnsi="Times New Roman"/>
                <w:sz w:val="24"/>
                <w:szCs w:val="24"/>
              </w:rPr>
              <w:t xml:space="preserve"> genotype to guide hydralazine therapy. </w:t>
            </w:r>
            <w:r w:rsidR="00B776A3">
              <w:rPr>
                <w:rFonts w:ascii="Times New Roman" w:hAnsi="Times New Roman"/>
                <w:sz w:val="24"/>
                <w:szCs w:val="24"/>
              </w:rPr>
              <w:t xml:space="preserve">They requested that CPIC consider this gene-drug pair for a CPIC guideline and suggested upgrading its classification on the gene/drug pair list. </w:t>
            </w:r>
          </w:p>
        </w:tc>
        <w:tc>
          <w:tcPr>
            <w:tcW w:w="4132" w:type="dxa"/>
            <w:tcBorders>
              <w:top w:val="single" w:sz="6" w:space="0" w:color="000000"/>
              <w:left w:val="single" w:sz="6" w:space="0" w:color="000000"/>
              <w:bottom w:val="single" w:sz="6" w:space="0" w:color="000000"/>
              <w:right w:val="single" w:sz="6" w:space="0" w:color="000000"/>
            </w:tcBorders>
          </w:tcPr>
          <w:p w14:paraId="1ACEDF8B" w14:textId="28705CAF" w:rsidR="00C360B0" w:rsidRDefault="00B776A3" w:rsidP="0029737D">
            <w:pPr>
              <w:pStyle w:val="ListParagraph"/>
              <w:widowControl/>
              <w:tabs>
                <w:tab w:val="left" w:pos="526"/>
                <w:tab w:val="left" w:pos="1102"/>
                <w:tab w:val="left" w:pos="1627"/>
                <w:tab w:val="left" w:pos="2152"/>
              </w:tabs>
              <w:ind w:left="0"/>
              <w:rPr>
                <w:rFonts w:ascii="Times New Roman" w:hAnsi="Times New Roman"/>
                <w:sz w:val="24"/>
                <w:szCs w:val="24"/>
              </w:rPr>
            </w:pPr>
            <w:r>
              <w:rPr>
                <w:rFonts w:ascii="Times New Roman" w:hAnsi="Times New Roman"/>
                <w:sz w:val="24"/>
                <w:szCs w:val="24"/>
              </w:rPr>
              <w:t xml:space="preserve">There was </w:t>
            </w:r>
            <w:proofErr w:type="gramStart"/>
            <w:r>
              <w:rPr>
                <w:rFonts w:ascii="Times New Roman" w:hAnsi="Times New Roman"/>
                <w:sz w:val="24"/>
                <w:szCs w:val="24"/>
              </w:rPr>
              <w:t>support</w:t>
            </w:r>
            <w:proofErr w:type="gramEnd"/>
            <w:r>
              <w:rPr>
                <w:rFonts w:ascii="Times New Roman" w:hAnsi="Times New Roman"/>
                <w:sz w:val="24"/>
                <w:szCs w:val="24"/>
              </w:rPr>
              <w:t xml:space="preserve"> to consider this gene/drug pair for a future CPIC guideline. CPIC leadership will work to add this potential guideline to its priority list. </w:t>
            </w:r>
          </w:p>
        </w:tc>
      </w:tr>
    </w:tbl>
    <w:p w14:paraId="00D8CE27" w14:textId="443E0E0D" w:rsidR="009735AD" w:rsidRPr="003D4320" w:rsidRDefault="009735AD" w:rsidP="00D176EC">
      <w:pPr>
        <w:pStyle w:val="PlainText"/>
        <w:rPr>
          <w:rFonts w:asciiTheme="majorHAnsi" w:hAnsiTheme="majorHAnsi"/>
          <w:sz w:val="22"/>
          <w:szCs w:val="22"/>
        </w:rPr>
      </w:pPr>
    </w:p>
    <w:sectPr w:rsidR="009735AD" w:rsidRPr="003D4320" w:rsidSect="00B91359">
      <w:endnotePr>
        <w:numFmt w:val="decimal"/>
      </w:endnotePr>
      <w:pgSz w:w="15840" w:h="12240" w:orient="landscape"/>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38DB6" w14:textId="77777777" w:rsidR="006972F0" w:rsidRDefault="006972F0" w:rsidP="00E00679">
      <w:r>
        <w:separator/>
      </w:r>
    </w:p>
  </w:endnote>
  <w:endnote w:type="continuationSeparator" w:id="0">
    <w:p w14:paraId="20F683BA" w14:textId="77777777" w:rsidR="006972F0" w:rsidRDefault="006972F0" w:rsidP="00E0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A530D" w14:textId="77777777" w:rsidR="006972F0" w:rsidRDefault="006972F0" w:rsidP="00E00679">
      <w:r>
        <w:separator/>
      </w:r>
    </w:p>
  </w:footnote>
  <w:footnote w:type="continuationSeparator" w:id="0">
    <w:p w14:paraId="7A32A2A3" w14:textId="77777777" w:rsidR="006972F0" w:rsidRDefault="006972F0" w:rsidP="00E00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191"/>
    <w:multiLevelType w:val="hybridMultilevel"/>
    <w:tmpl w:val="3E5CA224"/>
    <w:lvl w:ilvl="0" w:tplc="D43C8204">
      <w:start w:val="1"/>
      <w:numFmt w:val="bullet"/>
      <w:lvlText w:val="•"/>
      <w:lvlJc w:val="left"/>
      <w:pPr>
        <w:tabs>
          <w:tab w:val="num" w:pos="720"/>
        </w:tabs>
        <w:ind w:left="720" w:hanging="360"/>
      </w:pPr>
      <w:rPr>
        <w:rFonts w:ascii="Arial" w:hAnsi="Arial" w:hint="default"/>
      </w:rPr>
    </w:lvl>
    <w:lvl w:ilvl="1" w:tplc="524A608E">
      <w:start w:val="3869"/>
      <w:numFmt w:val="bullet"/>
      <w:lvlText w:val="–"/>
      <w:lvlJc w:val="left"/>
      <w:pPr>
        <w:tabs>
          <w:tab w:val="num" w:pos="1440"/>
        </w:tabs>
        <w:ind w:left="1440" w:hanging="360"/>
      </w:pPr>
      <w:rPr>
        <w:rFonts w:ascii="Arial" w:hAnsi="Arial" w:hint="default"/>
      </w:rPr>
    </w:lvl>
    <w:lvl w:ilvl="2" w:tplc="AF7E1080" w:tentative="1">
      <w:start w:val="1"/>
      <w:numFmt w:val="bullet"/>
      <w:lvlText w:val="•"/>
      <w:lvlJc w:val="left"/>
      <w:pPr>
        <w:tabs>
          <w:tab w:val="num" w:pos="2160"/>
        </w:tabs>
        <w:ind w:left="2160" w:hanging="360"/>
      </w:pPr>
      <w:rPr>
        <w:rFonts w:ascii="Arial" w:hAnsi="Arial" w:hint="default"/>
      </w:rPr>
    </w:lvl>
    <w:lvl w:ilvl="3" w:tplc="4BFC52B6" w:tentative="1">
      <w:start w:val="1"/>
      <w:numFmt w:val="bullet"/>
      <w:lvlText w:val="•"/>
      <w:lvlJc w:val="left"/>
      <w:pPr>
        <w:tabs>
          <w:tab w:val="num" w:pos="2880"/>
        </w:tabs>
        <w:ind w:left="2880" w:hanging="360"/>
      </w:pPr>
      <w:rPr>
        <w:rFonts w:ascii="Arial" w:hAnsi="Arial" w:hint="default"/>
      </w:rPr>
    </w:lvl>
    <w:lvl w:ilvl="4" w:tplc="7F9045D2" w:tentative="1">
      <w:start w:val="1"/>
      <w:numFmt w:val="bullet"/>
      <w:lvlText w:val="•"/>
      <w:lvlJc w:val="left"/>
      <w:pPr>
        <w:tabs>
          <w:tab w:val="num" w:pos="3600"/>
        </w:tabs>
        <w:ind w:left="3600" w:hanging="360"/>
      </w:pPr>
      <w:rPr>
        <w:rFonts w:ascii="Arial" w:hAnsi="Arial" w:hint="default"/>
      </w:rPr>
    </w:lvl>
    <w:lvl w:ilvl="5" w:tplc="1AF220F8" w:tentative="1">
      <w:start w:val="1"/>
      <w:numFmt w:val="bullet"/>
      <w:lvlText w:val="•"/>
      <w:lvlJc w:val="left"/>
      <w:pPr>
        <w:tabs>
          <w:tab w:val="num" w:pos="4320"/>
        </w:tabs>
        <w:ind w:left="4320" w:hanging="360"/>
      </w:pPr>
      <w:rPr>
        <w:rFonts w:ascii="Arial" w:hAnsi="Arial" w:hint="default"/>
      </w:rPr>
    </w:lvl>
    <w:lvl w:ilvl="6" w:tplc="2ECCCC52" w:tentative="1">
      <w:start w:val="1"/>
      <w:numFmt w:val="bullet"/>
      <w:lvlText w:val="•"/>
      <w:lvlJc w:val="left"/>
      <w:pPr>
        <w:tabs>
          <w:tab w:val="num" w:pos="5040"/>
        </w:tabs>
        <w:ind w:left="5040" w:hanging="360"/>
      </w:pPr>
      <w:rPr>
        <w:rFonts w:ascii="Arial" w:hAnsi="Arial" w:hint="default"/>
      </w:rPr>
    </w:lvl>
    <w:lvl w:ilvl="7" w:tplc="F58A393C" w:tentative="1">
      <w:start w:val="1"/>
      <w:numFmt w:val="bullet"/>
      <w:lvlText w:val="•"/>
      <w:lvlJc w:val="left"/>
      <w:pPr>
        <w:tabs>
          <w:tab w:val="num" w:pos="5760"/>
        </w:tabs>
        <w:ind w:left="5760" w:hanging="360"/>
      </w:pPr>
      <w:rPr>
        <w:rFonts w:ascii="Arial" w:hAnsi="Arial" w:hint="default"/>
      </w:rPr>
    </w:lvl>
    <w:lvl w:ilvl="8" w:tplc="133E8E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C45C0C"/>
    <w:multiLevelType w:val="hybridMultilevel"/>
    <w:tmpl w:val="1958C7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6779F2"/>
    <w:multiLevelType w:val="hybridMultilevel"/>
    <w:tmpl w:val="2CCC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A5464"/>
    <w:multiLevelType w:val="hybridMultilevel"/>
    <w:tmpl w:val="9782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87C1B"/>
    <w:multiLevelType w:val="hybridMultilevel"/>
    <w:tmpl w:val="DC4CF3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E144C42"/>
    <w:multiLevelType w:val="hybridMultilevel"/>
    <w:tmpl w:val="763665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5D3C3B"/>
    <w:multiLevelType w:val="hybridMultilevel"/>
    <w:tmpl w:val="EB8CF17A"/>
    <w:lvl w:ilvl="0" w:tplc="0D2CC506">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1E82983"/>
    <w:multiLevelType w:val="hybridMultilevel"/>
    <w:tmpl w:val="4614CE4E"/>
    <w:lvl w:ilvl="0" w:tplc="56AEB3FC">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961E20"/>
    <w:multiLevelType w:val="hybridMultilevel"/>
    <w:tmpl w:val="EC9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4A4E"/>
    <w:multiLevelType w:val="hybridMultilevel"/>
    <w:tmpl w:val="7DCC7C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973CD9"/>
    <w:multiLevelType w:val="hybridMultilevel"/>
    <w:tmpl w:val="483EF1F4"/>
    <w:lvl w:ilvl="0" w:tplc="6178D33A">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D506CD9E">
      <w:start w:val="1"/>
      <w:numFmt w:val="bullet"/>
      <w:lvlText w:val="•"/>
      <w:lvlJc w:val="left"/>
      <w:pPr>
        <w:tabs>
          <w:tab w:val="num" w:pos="2160"/>
        </w:tabs>
        <w:ind w:left="2160" w:hanging="360"/>
      </w:pPr>
      <w:rPr>
        <w:rFonts w:ascii="Arial" w:hAnsi="Arial" w:hint="default"/>
      </w:rPr>
    </w:lvl>
    <w:lvl w:ilvl="3" w:tplc="AA2259D6" w:tentative="1">
      <w:start w:val="1"/>
      <w:numFmt w:val="bullet"/>
      <w:lvlText w:val="•"/>
      <w:lvlJc w:val="left"/>
      <w:pPr>
        <w:tabs>
          <w:tab w:val="num" w:pos="2880"/>
        </w:tabs>
        <w:ind w:left="2880" w:hanging="360"/>
      </w:pPr>
      <w:rPr>
        <w:rFonts w:ascii="Arial" w:hAnsi="Arial" w:hint="default"/>
      </w:rPr>
    </w:lvl>
    <w:lvl w:ilvl="4" w:tplc="DFB485B6" w:tentative="1">
      <w:start w:val="1"/>
      <w:numFmt w:val="bullet"/>
      <w:lvlText w:val="•"/>
      <w:lvlJc w:val="left"/>
      <w:pPr>
        <w:tabs>
          <w:tab w:val="num" w:pos="3600"/>
        </w:tabs>
        <w:ind w:left="3600" w:hanging="360"/>
      </w:pPr>
      <w:rPr>
        <w:rFonts w:ascii="Arial" w:hAnsi="Arial" w:hint="default"/>
      </w:rPr>
    </w:lvl>
    <w:lvl w:ilvl="5" w:tplc="F73EA462" w:tentative="1">
      <w:start w:val="1"/>
      <w:numFmt w:val="bullet"/>
      <w:lvlText w:val="•"/>
      <w:lvlJc w:val="left"/>
      <w:pPr>
        <w:tabs>
          <w:tab w:val="num" w:pos="4320"/>
        </w:tabs>
        <w:ind w:left="4320" w:hanging="360"/>
      </w:pPr>
      <w:rPr>
        <w:rFonts w:ascii="Arial" w:hAnsi="Arial" w:hint="default"/>
      </w:rPr>
    </w:lvl>
    <w:lvl w:ilvl="6" w:tplc="F68CE02E" w:tentative="1">
      <w:start w:val="1"/>
      <w:numFmt w:val="bullet"/>
      <w:lvlText w:val="•"/>
      <w:lvlJc w:val="left"/>
      <w:pPr>
        <w:tabs>
          <w:tab w:val="num" w:pos="5040"/>
        </w:tabs>
        <w:ind w:left="5040" w:hanging="360"/>
      </w:pPr>
      <w:rPr>
        <w:rFonts w:ascii="Arial" w:hAnsi="Arial" w:hint="default"/>
      </w:rPr>
    </w:lvl>
    <w:lvl w:ilvl="7" w:tplc="E4B80904" w:tentative="1">
      <w:start w:val="1"/>
      <w:numFmt w:val="bullet"/>
      <w:lvlText w:val="•"/>
      <w:lvlJc w:val="left"/>
      <w:pPr>
        <w:tabs>
          <w:tab w:val="num" w:pos="5760"/>
        </w:tabs>
        <w:ind w:left="5760" w:hanging="360"/>
      </w:pPr>
      <w:rPr>
        <w:rFonts w:ascii="Arial" w:hAnsi="Arial" w:hint="default"/>
      </w:rPr>
    </w:lvl>
    <w:lvl w:ilvl="8" w:tplc="1B6C6F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232145"/>
    <w:multiLevelType w:val="hybridMultilevel"/>
    <w:tmpl w:val="3A8C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1194A"/>
    <w:multiLevelType w:val="hybridMultilevel"/>
    <w:tmpl w:val="B9DA61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50E1967"/>
    <w:multiLevelType w:val="hybridMultilevel"/>
    <w:tmpl w:val="52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7173B"/>
    <w:multiLevelType w:val="hybridMultilevel"/>
    <w:tmpl w:val="AC98D056"/>
    <w:lvl w:ilvl="0" w:tplc="04090001">
      <w:start w:val="1"/>
      <w:numFmt w:val="bullet"/>
      <w:lvlText w:val=""/>
      <w:lvlJc w:val="left"/>
      <w:pPr>
        <w:ind w:left="75" w:hanging="435"/>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5" w15:restartNumberingAfterBreak="0">
    <w:nsid w:val="3F707357"/>
    <w:multiLevelType w:val="hybridMultilevel"/>
    <w:tmpl w:val="F5A695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1AF0D9D"/>
    <w:multiLevelType w:val="hybridMultilevel"/>
    <w:tmpl w:val="D458F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5D3D4C"/>
    <w:multiLevelType w:val="hybridMultilevel"/>
    <w:tmpl w:val="A4E6B434"/>
    <w:lvl w:ilvl="0" w:tplc="810062C6">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4B0415C0"/>
    <w:multiLevelType w:val="hybridMultilevel"/>
    <w:tmpl w:val="588A1714"/>
    <w:lvl w:ilvl="0" w:tplc="E7EE4B26">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4EE278B8"/>
    <w:multiLevelType w:val="hybridMultilevel"/>
    <w:tmpl w:val="321E0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93A5C"/>
    <w:multiLevelType w:val="hybridMultilevel"/>
    <w:tmpl w:val="85D6F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E068D"/>
    <w:multiLevelType w:val="hybridMultilevel"/>
    <w:tmpl w:val="56DE1D94"/>
    <w:lvl w:ilvl="0" w:tplc="FD6CA814">
      <w:start w:val="1"/>
      <w:numFmt w:val="decimal"/>
      <w:lvlText w:val="%1."/>
      <w:lvlJc w:val="left"/>
      <w:pPr>
        <w:ind w:left="360" w:hanging="360"/>
      </w:pPr>
      <w:rPr>
        <w:rFonts w:ascii="Calibri" w:eastAsia="Times New Roman" w:hAnsi="Calibri" w:cs="Times New Roman"/>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13E6EC3"/>
    <w:multiLevelType w:val="hybridMultilevel"/>
    <w:tmpl w:val="061E13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3890616"/>
    <w:multiLevelType w:val="hybridMultilevel"/>
    <w:tmpl w:val="2DE8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F61A5"/>
    <w:multiLevelType w:val="hybridMultilevel"/>
    <w:tmpl w:val="788C17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6F2515B"/>
    <w:multiLevelType w:val="hybridMultilevel"/>
    <w:tmpl w:val="D94A9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8A220B"/>
    <w:multiLevelType w:val="hybridMultilevel"/>
    <w:tmpl w:val="888246F2"/>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7" w15:restartNumberingAfterBreak="0">
    <w:nsid w:val="583230B1"/>
    <w:multiLevelType w:val="hybridMultilevel"/>
    <w:tmpl w:val="789E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D5289"/>
    <w:multiLevelType w:val="hybridMultilevel"/>
    <w:tmpl w:val="38A477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66900076"/>
    <w:multiLevelType w:val="hybridMultilevel"/>
    <w:tmpl w:val="AA249B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6ACA274A"/>
    <w:multiLevelType w:val="hybridMultilevel"/>
    <w:tmpl w:val="A84E4F58"/>
    <w:lvl w:ilvl="0" w:tplc="04090001">
      <w:start w:val="1"/>
      <w:numFmt w:val="bullet"/>
      <w:lvlText w:val=""/>
      <w:lvlJc w:val="left"/>
      <w:pPr>
        <w:tabs>
          <w:tab w:val="num" w:pos="720"/>
        </w:tabs>
        <w:ind w:left="720" w:hanging="360"/>
      </w:pPr>
      <w:rPr>
        <w:rFonts w:ascii="Symbol" w:hAnsi="Symbol" w:hint="default"/>
      </w:rPr>
    </w:lvl>
    <w:lvl w:ilvl="1" w:tplc="FD182144" w:tentative="1">
      <w:start w:val="1"/>
      <w:numFmt w:val="bullet"/>
      <w:lvlText w:val="•"/>
      <w:lvlJc w:val="left"/>
      <w:pPr>
        <w:tabs>
          <w:tab w:val="num" w:pos="1440"/>
        </w:tabs>
        <w:ind w:left="1440" w:hanging="360"/>
      </w:pPr>
      <w:rPr>
        <w:rFonts w:ascii="Arial" w:hAnsi="Arial" w:hint="default"/>
      </w:rPr>
    </w:lvl>
    <w:lvl w:ilvl="2" w:tplc="B70A85AC" w:tentative="1">
      <w:start w:val="1"/>
      <w:numFmt w:val="bullet"/>
      <w:lvlText w:val="•"/>
      <w:lvlJc w:val="left"/>
      <w:pPr>
        <w:tabs>
          <w:tab w:val="num" w:pos="2160"/>
        </w:tabs>
        <w:ind w:left="2160" w:hanging="360"/>
      </w:pPr>
      <w:rPr>
        <w:rFonts w:ascii="Arial" w:hAnsi="Arial" w:hint="default"/>
      </w:rPr>
    </w:lvl>
    <w:lvl w:ilvl="3" w:tplc="964EDDB6" w:tentative="1">
      <w:start w:val="1"/>
      <w:numFmt w:val="bullet"/>
      <w:lvlText w:val="•"/>
      <w:lvlJc w:val="left"/>
      <w:pPr>
        <w:tabs>
          <w:tab w:val="num" w:pos="2880"/>
        </w:tabs>
        <w:ind w:left="2880" w:hanging="360"/>
      </w:pPr>
      <w:rPr>
        <w:rFonts w:ascii="Arial" w:hAnsi="Arial" w:hint="default"/>
      </w:rPr>
    </w:lvl>
    <w:lvl w:ilvl="4" w:tplc="17544F28" w:tentative="1">
      <w:start w:val="1"/>
      <w:numFmt w:val="bullet"/>
      <w:lvlText w:val="•"/>
      <w:lvlJc w:val="left"/>
      <w:pPr>
        <w:tabs>
          <w:tab w:val="num" w:pos="3600"/>
        </w:tabs>
        <w:ind w:left="3600" w:hanging="360"/>
      </w:pPr>
      <w:rPr>
        <w:rFonts w:ascii="Arial" w:hAnsi="Arial" w:hint="default"/>
      </w:rPr>
    </w:lvl>
    <w:lvl w:ilvl="5" w:tplc="35568890" w:tentative="1">
      <w:start w:val="1"/>
      <w:numFmt w:val="bullet"/>
      <w:lvlText w:val="•"/>
      <w:lvlJc w:val="left"/>
      <w:pPr>
        <w:tabs>
          <w:tab w:val="num" w:pos="4320"/>
        </w:tabs>
        <w:ind w:left="4320" w:hanging="360"/>
      </w:pPr>
      <w:rPr>
        <w:rFonts w:ascii="Arial" w:hAnsi="Arial" w:hint="default"/>
      </w:rPr>
    </w:lvl>
    <w:lvl w:ilvl="6" w:tplc="A18CF10C" w:tentative="1">
      <w:start w:val="1"/>
      <w:numFmt w:val="bullet"/>
      <w:lvlText w:val="•"/>
      <w:lvlJc w:val="left"/>
      <w:pPr>
        <w:tabs>
          <w:tab w:val="num" w:pos="5040"/>
        </w:tabs>
        <w:ind w:left="5040" w:hanging="360"/>
      </w:pPr>
      <w:rPr>
        <w:rFonts w:ascii="Arial" w:hAnsi="Arial" w:hint="default"/>
      </w:rPr>
    </w:lvl>
    <w:lvl w:ilvl="7" w:tplc="EB28DAD8" w:tentative="1">
      <w:start w:val="1"/>
      <w:numFmt w:val="bullet"/>
      <w:lvlText w:val="•"/>
      <w:lvlJc w:val="left"/>
      <w:pPr>
        <w:tabs>
          <w:tab w:val="num" w:pos="5760"/>
        </w:tabs>
        <w:ind w:left="5760" w:hanging="360"/>
      </w:pPr>
      <w:rPr>
        <w:rFonts w:ascii="Arial" w:hAnsi="Arial" w:hint="default"/>
      </w:rPr>
    </w:lvl>
    <w:lvl w:ilvl="8" w:tplc="1D3834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305631"/>
    <w:multiLevelType w:val="hybridMultilevel"/>
    <w:tmpl w:val="0A64F390"/>
    <w:lvl w:ilvl="0" w:tplc="0409000F">
      <w:start w:val="4"/>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15:restartNumberingAfterBreak="0">
    <w:nsid w:val="7064706A"/>
    <w:multiLevelType w:val="hybridMultilevel"/>
    <w:tmpl w:val="9390A6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99C5E22">
      <w:start w:val="3"/>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72515431"/>
    <w:multiLevelType w:val="hybridMultilevel"/>
    <w:tmpl w:val="4E103B58"/>
    <w:lvl w:ilvl="0" w:tplc="B39CE96E">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AFA2917"/>
    <w:multiLevelType w:val="hybridMultilevel"/>
    <w:tmpl w:val="4AE2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048B4"/>
    <w:multiLevelType w:val="hybridMultilevel"/>
    <w:tmpl w:val="309092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7"/>
  </w:num>
  <w:num w:numId="5">
    <w:abstractNumId w:val="3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12"/>
  </w:num>
  <w:num w:numId="10">
    <w:abstractNumId w:val="6"/>
  </w:num>
  <w:num w:numId="11">
    <w:abstractNumId w:val="29"/>
  </w:num>
  <w:num w:numId="12">
    <w:abstractNumId w:val="22"/>
  </w:num>
  <w:num w:numId="13">
    <w:abstractNumId w:val="17"/>
  </w:num>
  <w:num w:numId="14">
    <w:abstractNumId w:val="28"/>
  </w:num>
  <w:num w:numId="15">
    <w:abstractNumId w:val="1"/>
  </w:num>
  <w:num w:numId="16">
    <w:abstractNumId w:val="18"/>
  </w:num>
  <w:num w:numId="17">
    <w:abstractNumId w:val="24"/>
  </w:num>
  <w:num w:numId="18">
    <w:abstractNumId w:val="13"/>
  </w:num>
  <w:num w:numId="19">
    <w:abstractNumId w:val="26"/>
  </w:num>
  <w:num w:numId="20">
    <w:abstractNumId w:val="11"/>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7"/>
  </w:num>
  <w:num w:numId="24">
    <w:abstractNumId w:val="3"/>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num>
  <w:num w:numId="29">
    <w:abstractNumId w:val="30"/>
  </w:num>
  <w:num w:numId="30">
    <w:abstractNumId w:val="10"/>
  </w:num>
  <w:num w:numId="31">
    <w:abstractNumId w:val="23"/>
  </w:num>
  <w:num w:numId="32">
    <w:abstractNumId w:val="3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9"/>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23"/>
    <w:rsid w:val="00000655"/>
    <w:rsid w:val="00001A5E"/>
    <w:rsid w:val="00002CE8"/>
    <w:rsid w:val="0000332E"/>
    <w:rsid w:val="00004033"/>
    <w:rsid w:val="00005930"/>
    <w:rsid w:val="00006B63"/>
    <w:rsid w:val="000074D1"/>
    <w:rsid w:val="000129BD"/>
    <w:rsid w:val="000129DC"/>
    <w:rsid w:val="00013AB5"/>
    <w:rsid w:val="000158C6"/>
    <w:rsid w:val="00020937"/>
    <w:rsid w:val="00021E0F"/>
    <w:rsid w:val="00024180"/>
    <w:rsid w:val="0002505E"/>
    <w:rsid w:val="0002655A"/>
    <w:rsid w:val="00026D1F"/>
    <w:rsid w:val="0002732C"/>
    <w:rsid w:val="000277E9"/>
    <w:rsid w:val="0003085A"/>
    <w:rsid w:val="00030F99"/>
    <w:rsid w:val="0003317A"/>
    <w:rsid w:val="00036D28"/>
    <w:rsid w:val="00040149"/>
    <w:rsid w:val="00040768"/>
    <w:rsid w:val="0004076C"/>
    <w:rsid w:val="00050635"/>
    <w:rsid w:val="00053C52"/>
    <w:rsid w:val="00062191"/>
    <w:rsid w:val="000638D7"/>
    <w:rsid w:val="00065AB1"/>
    <w:rsid w:val="00065B74"/>
    <w:rsid w:val="00065D20"/>
    <w:rsid w:val="00066ED0"/>
    <w:rsid w:val="00067F07"/>
    <w:rsid w:val="00071849"/>
    <w:rsid w:val="00071A99"/>
    <w:rsid w:val="0007246B"/>
    <w:rsid w:val="00072975"/>
    <w:rsid w:val="00072991"/>
    <w:rsid w:val="00073519"/>
    <w:rsid w:val="00083FFE"/>
    <w:rsid w:val="00087473"/>
    <w:rsid w:val="0009054A"/>
    <w:rsid w:val="00090BBF"/>
    <w:rsid w:val="00096544"/>
    <w:rsid w:val="00097667"/>
    <w:rsid w:val="00097EB1"/>
    <w:rsid w:val="000A4E1A"/>
    <w:rsid w:val="000A52D2"/>
    <w:rsid w:val="000A58CD"/>
    <w:rsid w:val="000B0B3B"/>
    <w:rsid w:val="000B0DF9"/>
    <w:rsid w:val="000B290E"/>
    <w:rsid w:val="000B4363"/>
    <w:rsid w:val="000B5636"/>
    <w:rsid w:val="000B7098"/>
    <w:rsid w:val="000C0537"/>
    <w:rsid w:val="000C0F9E"/>
    <w:rsid w:val="000C42EF"/>
    <w:rsid w:val="000C499F"/>
    <w:rsid w:val="000D236B"/>
    <w:rsid w:val="000D27D4"/>
    <w:rsid w:val="000D50F5"/>
    <w:rsid w:val="000D538E"/>
    <w:rsid w:val="000E5F09"/>
    <w:rsid w:val="000E6969"/>
    <w:rsid w:val="000F0438"/>
    <w:rsid w:val="000F0E42"/>
    <w:rsid w:val="000F4665"/>
    <w:rsid w:val="000F4F38"/>
    <w:rsid w:val="000F60D5"/>
    <w:rsid w:val="000F79C5"/>
    <w:rsid w:val="00110220"/>
    <w:rsid w:val="00110A74"/>
    <w:rsid w:val="001115B8"/>
    <w:rsid w:val="00113D3C"/>
    <w:rsid w:val="00114F08"/>
    <w:rsid w:val="00115456"/>
    <w:rsid w:val="0011696D"/>
    <w:rsid w:val="00120327"/>
    <w:rsid w:val="001203FD"/>
    <w:rsid w:val="00122605"/>
    <w:rsid w:val="001238E5"/>
    <w:rsid w:val="001242A0"/>
    <w:rsid w:val="00124CD1"/>
    <w:rsid w:val="001260F5"/>
    <w:rsid w:val="001275C0"/>
    <w:rsid w:val="00130156"/>
    <w:rsid w:val="001314F0"/>
    <w:rsid w:val="00132EE0"/>
    <w:rsid w:val="0014226D"/>
    <w:rsid w:val="001430D9"/>
    <w:rsid w:val="001470C2"/>
    <w:rsid w:val="00151850"/>
    <w:rsid w:val="00152FE2"/>
    <w:rsid w:val="00153093"/>
    <w:rsid w:val="00153A90"/>
    <w:rsid w:val="001576EA"/>
    <w:rsid w:val="00162A08"/>
    <w:rsid w:val="00167896"/>
    <w:rsid w:val="00170606"/>
    <w:rsid w:val="001711AA"/>
    <w:rsid w:val="0017527F"/>
    <w:rsid w:val="001752B7"/>
    <w:rsid w:val="0017595A"/>
    <w:rsid w:val="00176534"/>
    <w:rsid w:val="001810E5"/>
    <w:rsid w:val="001919B6"/>
    <w:rsid w:val="00192CEC"/>
    <w:rsid w:val="00195B1A"/>
    <w:rsid w:val="00197429"/>
    <w:rsid w:val="001A118A"/>
    <w:rsid w:val="001A4F87"/>
    <w:rsid w:val="001A5696"/>
    <w:rsid w:val="001A7570"/>
    <w:rsid w:val="001A798D"/>
    <w:rsid w:val="001B036D"/>
    <w:rsid w:val="001B14B8"/>
    <w:rsid w:val="001B1F06"/>
    <w:rsid w:val="001B2ACA"/>
    <w:rsid w:val="001B2D43"/>
    <w:rsid w:val="001B364A"/>
    <w:rsid w:val="001B6B9E"/>
    <w:rsid w:val="001C09B4"/>
    <w:rsid w:val="001C2582"/>
    <w:rsid w:val="001C45E7"/>
    <w:rsid w:val="001C48DD"/>
    <w:rsid w:val="001C5EEE"/>
    <w:rsid w:val="001D19CE"/>
    <w:rsid w:val="001D4A98"/>
    <w:rsid w:val="001D4E1A"/>
    <w:rsid w:val="001E1E5D"/>
    <w:rsid w:val="001E287A"/>
    <w:rsid w:val="001E2F2D"/>
    <w:rsid w:val="001E4629"/>
    <w:rsid w:val="001E561D"/>
    <w:rsid w:val="001E7347"/>
    <w:rsid w:val="001E7ED4"/>
    <w:rsid w:val="001F34B6"/>
    <w:rsid w:val="001F4938"/>
    <w:rsid w:val="0020157E"/>
    <w:rsid w:val="0020168A"/>
    <w:rsid w:val="002060AA"/>
    <w:rsid w:val="002076F8"/>
    <w:rsid w:val="00210C5C"/>
    <w:rsid w:val="00212DFE"/>
    <w:rsid w:val="002143E1"/>
    <w:rsid w:val="002157CA"/>
    <w:rsid w:val="002216DE"/>
    <w:rsid w:val="00224450"/>
    <w:rsid w:val="00231D27"/>
    <w:rsid w:val="002344B6"/>
    <w:rsid w:val="0023623B"/>
    <w:rsid w:val="0023788C"/>
    <w:rsid w:val="00240352"/>
    <w:rsid w:val="00241ADC"/>
    <w:rsid w:val="00244160"/>
    <w:rsid w:val="00245B35"/>
    <w:rsid w:val="00246A2E"/>
    <w:rsid w:val="00247AB2"/>
    <w:rsid w:val="00247B80"/>
    <w:rsid w:val="00251296"/>
    <w:rsid w:val="00251D33"/>
    <w:rsid w:val="002529EC"/>
    <w:rsid w:val="0025356F"/>
    <w:rsid w:val="0025378D"/>
    <w:rsid w:val="00255692"/>
    <w:rsid w:val="00256460"/>
    <w:rsid w:val="00260076"/>
    <w:rsid w:val="00260B34"/>
    <w:rsid w:val="00261132"/>
    <w:rsid w:val="002613DF"/>
    <w:rsid w:val="00264D33"/>
    <w:rsid w:val="00271A9C"/>
    <w:rsid w:val="0027208A"/>
    <w:rsid w:val="00277E00"/>
    <w:rsid w:val="00280A39"/>
    <w:rsid w:val="00280AA1"/>
    <w:rsid w:val="00284A2B"/>
    <w:rsid w:val="00284CC1"/>
    <w:rsid w:val="00285D31"/>
    <w:rsid w:val="002869BC"/>
    <w:rsid w:val="002901BC"/>
    <w:rsid w:val="002918D0"/>
    <w:rsid w:val="002949B3"/>
    <w:rsid w:val="00294E8B"/>
    <w:rsid w:val="0029562D"/>
    <w:rsid w:val="0029737D"/>
    <w:rsid w:val="002A14FB"/>
    <w:rsid w:val="002A2E3E"/>
    <w:rsid w:val="002A3600"/>
    <w:rsid w:val="002A45B7"/>
    <w:rsid w:val="002A4D8C"/>
    <w:rsid w:val="002A5421"/>
    <w:rsid w:val="002A6733"/>
    <w:rsid w:val="002B4682"/>
    <w:rsid w:val="002B657B"/>
    <w:rsid w:val="002C1ACD"/>
    <w:rsid w:val="002C2AB3"/>
    <w:rsid w:val="002C49CD"/>
    <w:rsid w:val="002C597E"/>
    <w:rsid w:val="002C5D29"/>
    <w:rsid w:val="002C6A3F"/>
    <w:rsid w:val="002D127F"/>
    <w:rsid w:val="002D251C"/>
    <w:rsid w:val="002D2A3A"/>
    <w:rsid w:val="002D3CA7"/>
    <w:rsid w:val="002E4B90"/>
    <w:rsid w:val="002E6C03"/>
    <w:rsid w:val="002F0507"/>
    <w:rsid w:val="002F42FE"/>
    <w:rsid w:val="002F4EE3"/>
    <w:rsid w:val="002F5897"/>
    <w:rsid w:val="002F5AF3"/>
    <w:rsid w:val="002F6696"/>
    <w:rsid w:val="00311421"/>
    <w:rsid w:val="00311F60"/>
    <w:rsid w:val="0031238E"/>
    <w:rsid w:val="003128FB"/>
    <w:rsid w:val="00327286"/>
    <w:rsid w:val="00327B13"/>
    <w:rsid w:val="00333E31"/>
    <w:rsid w:val="00333FDC"/>
    <w:rsid w:val="0033416E"/>
    <w:rsid w:val="00335EC2"/>
    <w:rsid w:val="00337AC2"/>
    <w:rsid w:val="0034265E"/>
    <w:rsid w:val="0034505C"/>
    <w:rsid w:val="0034514C"/>
    <w:rsid w:val="0034571B"/>
    <w:rsid w:val="00345995"/>
    <w:rsid w:val="00352A8D"/>
    <w:rsid w:val="0035313F"/>
    <w:rsid w:val="00354B93"/>
    <w:rsid w:val="003558EC"/>
    <w:rsid w:val="00356075"/>
    <w:rsid w:val="00360653"/>
    <w:rsid w:val="00363A80"/>
    <w:rsid w:val="00366645"/>
    <w:rsid w:val="003706C5"/>
    <w:rsid w:val="00371C73"/>
    <w:rsid w:val="003725F7"/>
    <w:rsid w:val="00372987"/>
    <w:rsid w:val="0037317C"/>
    <w:rsid w:val="0037358B"/>
    <w:rsid w:val="00375C91"/>
    <w:rsid w:val="00375E78"/>
    <w:rsid w:val="0037681C"/>
    <w:rsid w:val="00376FFA"/>
    <w:rsid w:val="00380597"/>
    <w:rsid w:val="00381682"/>
    <w:rsid w:val="0038539E"/>
    <w:rsid w:val="0038667B"/>
    <w:rsid w:val="00393220"/>
    <w:rsid w:val="00394558"/>
    <w:rsid w:val="00394E01"/>
    <w:rsid w:val="003959FB"/>
    <w:rsid w:val="003A03D5"/>
    <w:rsid w:val="003A188E"/>
    <w:rsid w:val="003A23E6"/>
    <w:rsid w:val="003A2FBD"/>
    <w:rsid w:val="003A3C7F"/>
    <w:rsid w:val="003A5D3B"/>
    <w:rsid w:val="003A6D91"/>
    <w:rsid w:val="003B2081"/>
    <w:rsid w:val="003B4BE1"/>
    <w:rsid w:val="003B6BC7"/>
    <w:rsid w:val="003B753A"/>
    <w:rsid w:val="003C1D16"/>
    <w:rsid w:val="003C3F94"/>
    <w:rsid w:val="003C5017"/>
    <w:rsid w:val="003C56E1"/>
    <w:rsid w:val="003C6E3A"/>
    <w:rsid w:val="003D2351"/>
    <w:rsid w:val="003D4320"/>
    <w:rsid w:val="003D536F"/>
    <w:rsid w:val="003D775E"/>
    <w:rsid w:val="003E10B0"/>
    <w:rsid w:val="003F0E85"/>
    <w:rsid w:val="003F2238"/>
    <w:rsid w:val="003F641E"/>
    <w:rsid w:val="003F6D27"/>
    <w:rsid w:val="0040128F"/>
    <w:rsid w:val="00402704"/>
    <w:rsid w:val="00402918"/>
    <w:rsid w:val="00403158"/>
    <w:rsid w:val="004037A8"/>
    <w:rsid w:val="004049CB"/>
    <w:rsid w:val="00404EF9"/>
    <w:rsid w:val="00405BE7"/>
    <w:rsid w:val="00410715"/>
    <w:rsid w:val="004111FA"/>
    <w:rsid w:val="00411457"/>
    <w:rsid w:val="00412191"/>
    <w:rsid w:val="00412BAD"/>
    <w:rsid w:val="004154E2"/>
    <w:rsid w:val="004170EC"/>
    <w:rsid w:val="0041768D"/>
    <w:rsid w:val="00420B9D"/>
    <w:rsid w:val="00421A68"/>
    <w:rsid w:val="004221D7"/>
    <w:rsid w:val="004231E0"/>
    <w:rsid w:val="00425E3E"/>
    <w:rsid w:val="00426645"/>
    <w:rsid w:val="00430584"/>
    <w:rsid w:val="0043136C"/>
    <w:rsid w:val="00431A0D"/>
    <w:rsid w:val="00431D8E"/>
    <w:rsid w:val="004330AE"/>
    <w:rsid w:val="00434D99"/>
    <w:rsid w:val="00440382"/>
    <w:rsid w:val="00441E8B"/>
    <w:rsid w:val="00445D26"/>
    <w:rsid w:val="00447592"/>
    <w:rsid w:val="00454B5B"/>
    <w:rsid w:val="00456543"/>
    <w:rsid w:val="00457553"/>
    <w:rsid w:val="00457A70"/>
    <w:rsid w:val="00461127"/>
    <w:rsid w:val="00462DE5"/>
    <w:rsid w:val="0046522B"/>
    <w:rsid w:val="004661C5"/>
    <w:rsid w:val="0046649B"/>
    <w:rsid w:val="00466EC5"/>
    <w:rsid w:val="00470901"/>
    <w:rsid w:val="00470BAC"/>
    <w:rsid w:val="0047251D"/>
    <w:rsid w:val="00474B97"/>
    <w:rsid w:val="00475027"/>
    <w:rsid w:val="00475396"/>
    <w:rsid w:val="00476BF7"/>
    <w:rsid w:val="00477418"/>
    <w:rsid w:val="004828EF"/>
    <w:rsid w:val="00482BA5"/>
    <w:rsid w:val="00485DCF"/>
    <w:rsid w:val="00487B59"/>
    <w:rsid w:val="00490568"/>
    <w:rsid w:val="00491463"/>
    <w:rsid w:val="004918FF"/>
    <w:rsid w:val="00491EB9"/>
    <w:rsid w:val="00496C9A"/>
    <w:rsid w:val="004A0365"/>
    <w:rsid w:val="004A17C9"/>
    <w:rsid w:val="004A24BB"/>
    <w:rsid w:val="004A3074"/>
    <w:rsid w:val="004A3A57"/>
    <w:rsid w:val="004A57EA"/>
    <w:rsid w:val="004A5DEB"/>
    <w:rsid w:val="004A767F"/>
    <w:rsid w:val="004B2F28"/>
    <w:rsid w:val="004B5764"/>
    <w:rsid w:val="004B6A5D"/>
    <w:rsid w:val="004B76E6"/>
    <w:rsid w:val="004C714F"/>
    <w:rsid w:val="004D2BA6"/>
    <w:rsid w:val="004D3351"/>
    <w:rsid w:val="004D4089"/>
    <w:rsid w:val="004D4E60"/>
    <w:rsid w:val="004E04C6"/>
    <w:rsid w:val="004E2E8E"/>
    <w:rsid w:val="004E5A7D"/>
    <w:rsid w:val="004E689A"/>
    <w:rsid w:val="004E6973"/>
    <w:rsid w:val="004E75C6"/>
    <w:rsid w:val="004F090D"/>
    <w:rsid w:val="004F58D2"/>
    <w:rsid w:val="004F6209"/>
    <w:rsid w:val="004F6301"/>
    <w:rsid w:val="005021D3"/>
    <w:rsid w:val="00502C5F"/>
    <w:rsid w:val="00504ADF"/>
    <w:rsid w:val="00510B67"/>
    <w:rsid w:val="00512586"/>
    <w:rsid w:val="005130E6"/>
    <w:rsid w:val="00514A8E"/>
    <w:rsid w:val="00523768"/>
    <w:rsid w:val="00524661"/>
    <w:rsid w:val="00524902"/>
    <w:rsid w:val="00525649"/>
    <w:rsid w:val="0052569D"/>
    <w:rsid w:val="00525FC7"/>
    <w:rsid w:val="00526722"/>
    <w:rsid w:val="005268C8"/>
    <w:rsid w:val="00527BCE"/>
    <w:rsid w:val="00527ECE"/>
    <w:rsid w:val="00530292"/>
    <w:rsid w:val="00530335"/>
    <w:rsid w:val="005364CB"/>
    <w:rsid w:val="00537ACC"/>
    <w:rsid w:val="0054107D"/>
    <w:rsid w:val="0054450B"/>
    <w:rsid w:val="00550D54"/>
    <w:rsid w:val="00551CD8"/>
    <w:rsid w:val="00552451"/>
    <w:rsid w:val="005537C7"/>
    <w:rsid w:val="0055426E"/>
    <w:rsid w:val="00554E0A"/>
    <w:rsid w:val="00562F1A"/>
    <w:rsid w:val="005639D7"/>
    <w:rsid w:val="005651C5"/>
    <w:rsid w:val="005662D7"/>
    <w:rsid w:val="00570362"/>
    <w:rsid w:val="00571ED4"/>
    <w:rsid w:val="0057505A"/>
    <w:rsid w:val="00575759"/>
    <w:rsid w:val="005803CF"/>
    <w:rsid w:val="00580E5F"/>
    <w:rsid w:val="00580FEF"/>
    <w:rsid w:val="00582BF4"/>
    <w:rsid w:val="00584B5D"/>
    <w:rsid w:val="00584DAE"/>
    <w:rsid w:val="00585BF0"/>
    <w:rsid w:val="005906B5"/>
    <w:rsid w:val="00590E72"/>
    <w:rsid w:val="00590FE4"/>
    <w:rsid w:val="00593949"/>
    <w:rsid w:val="00594ECC"/>
    <w:rsid w:val="005A0AB9"/>
    <w:rsid w:val="005A218A"/>
    <w:rsid w:val="005A564D"/>
    <w:rsid w:val="005A6ED8"/>
    <w:rsid w:val="005A7E37"/>
    <w:rsid w:val="005B112E"/>
    <w:rsid w:val="005B3DCC"/>
    <w:rsid w:val="005B4621"/>
    <w:rsid w:val="005B4C34"/>
    <w:rsid w:val="005B4C3B"/>
    <w:rsid w:val="005B4D40"/>
    <w:rsid w:val="005B616C"/>
    <w:rsid w:val="005C0860"/>
    <w:rsid w:val="005C532B"/>
    <w:rsid w:val="005C6523"/>
    <w:rsid w:val="005D5A32"/>
    <w:rsid w:val="005D74F2"/>
    <w:rsid w:val="005D77BF"/>
    <w:rsid w:val="005E2473"/>
    <w:rsid w:val="005E2723"/>
    <w:rsid w:val="005E426C"/>
    <w:rsid w:val="005E4A0B"/>
    <w:rsid w:val="005E507B"/>
    <w:rsid w:val="005E557B"/>
    <w:rsid w:val="005E62F1"/>
    <w:rsid w:val="005E6335"/>
    <w:rsid w:val="005E66C9"/>
    <w:rsid w:val="005E6CC2"/>
    <w:rsid w:val="005F2591"/>
    <w:rsid w:val="005F40AD"/>
    <w:rsid w:val="005F46E8"/>
    <w:rsid w:val="005F4FA6"/>
    <w:rsid w:val="005F55F1"/>
    <w:rsid w:val="005F6406"/>
    <w:rsid w:val="005F7DC1"/>
    <w:rsid w:val="00600339"/>
    <w:rsid w:val="0060151A"/>
    <w:rsid w:val="006052F9"/>
    <w:rsid w:val="00610A1B"/>
    <w:rsid w:val="00612211"/>
    <w:rsid w:val="00612EFF"/>
    <w:rsid w:val="00614A73"/>
    <w:rsid w:val="00620B4B"/>
    <w:rsid w:val="00621CCE"/>
    <w:rsid w:val="006220B2"/>
    <w:rsid w:val="00622AF9"/>
    <w:rsid w:val="006254D9"/>
    <w:rsid w:val="0063065D"/>
    <w:rsid w:val="0063239D"/>
    <w:rsid w:val="00632D27"/>
    <w:rsid w:val="0063359C"/>
    <w:rsid w:val="006353E6"/>
    <w:rsid w:val="006376A2"/>
    <w:rsid w:val="00640FDE"/>
    <w:rsid w:val="00662EEF"/>
    <w:rsid w:val="00664E7A"/>
    <w:rsid w:val="00665358"/>
    <w:rsid w:val="00665601"/>
    <w:rsid w:val="00666E14"/>
    <w:rsid w:val="00666EE5"/>
    <w:rsid w:val="00667B03"/>
    <w:rsid w:val="00673C95"/>
    <w:rsid w:val="00675725"/>
    <w:rsid w:val="0067768F"/>
    <w:rsid w:val="006832AE"/>
    <w:rsid w:val="00683E8A"/>
    <w:rsid w:val="0068503A"/>
    <w:rsid w:val="00685E2C"/>
    <w:rsid w:val="0068694A"/>
    <w:rsid w:val="00686A72"/>
    <w:rsid w:val="006915FD"/>
    <w:rsid w:val="00692226"/>
    <w:rsid w:val="0069479B"/>
    <w:rsid w:val="00695A95"/>
    <w:rsid w:val="006972F0"/>
    <w:rsid w:val="0069742A"/>
    <w:rsid w:val="006A1098"/>
    <w:rsid w:val="006A3925"/>
    <w:rsid w:val="006A43C2"/>
    <w:rsid w:val="006B0E66"/>
    <w:rsid w:val="006B1EF8"/>
    <w:rsid w:val="006B46CF"/>
    <w:rsid w:val="006B5D6B"/>
    <w:rsid w:val="006C0EB3"/>
    <w:rsid w:val="006C62F8"/>
    <w:rsid w:val="006C6F38"/>
    <w:rsid w:val="006C749C"/>
    <w:rsid w:val="006C7A85"/>
    <w:rsid w:val="006D47C6"/>
    <w:rsid w:val="006D4FF7"/>
    <w:rsid w:val="006D67DE"/>
    <w:rsid w:val="006D7075"/>
    <w:rsid w:val="006E059E"/>
    <w:rsid w:val="006E3B5D"/>
    <w:rsid w:val="006E5188"/>
    <w:rsid w:val="006E5E21"/>
    <w:rsid w:val="006E5EB3"/>
    <w:rsid w:val="006E6D2E"/>
    <w:rsid w:val="006F222A"/>
    <w:rsid w:val="006F3330"/>
    <w:rsid w:val="006F5287"/>
    <w:rsid w:val="006F7625"/>
    <w:rsid w:val="00700E35"/>
    <w:rsid w:val="00701CF3"/>
    <w:rsid w:val="00703E94"/>
    <w:rsid w:val="00706062"/>
    <w:rsid w:val="00706BE9"/>
    <w:rsid w:val="00715314"/>
    <w:rsid w:val="00720C99"/>
    <w:rsid w:val="00723D3B"/>
    <w:rsid w:val="0073109A"/>
    <w:rsid w:val="007322E1"/>
    <w:rsid w:val="007322E3"/>
    <w:rsid w:val="007339B7"/>
    <w:rsid w:val="00733F20"/>
    <w:rsid w:val="00734AC9"/>
    <w:rsid w:val="00736048"/>
    <w:rsid w:val="00740994"/>
    <w:rsid w:val="007448BC"/>
    <w:rsid w:val="00750B14"/>
    <w:rsid w:val="00752894"/>
    <w:rsid w:val="007535A4"/>
    <w:rsid w:val="00753881"/>
    <w:rsid w:val="00755CAB"/>
    <w:rsid w:val="0076225E"/>
    <w:rsid w:val="0076683F"/>
    <w:rsid w:val="007704CC"/>
    <w:rsid w:val="0077120F"/>
    <w:rsid w:val="007726F4"/>
    <w:rsid w:val="00774673"/>
    <w:rsid w:val="007770D6"/>
    <w:rsid w:val="007770D8"/>
    <w:rsid w:val="00781811"/>
    <w:rsid w:val="00783E74"/>
    <w:rsid w:val="0079028E"/>
    <w:rsid w:val="00790989"/>
    <w:rsid w:val="00790D46"/>
    <w:rsid w:val="00792870"/>
    <w:rsid w:val="007942AE"/>
    <w:rsid w:val="007953FE"/>
    <w:rsid w:val="007958EA"/>
    <w:rsid w:val="007958F4"/>
    <w:rsid w:val="00795912"/>
    <w:rsid w:val="00795A80"/>
    <w:rsid w:val="00796F11"/>
    <w:rsid w:val="007A371D"/>
    <w:rsid w:val="007A4275"/>
    <w:rsid w:val="007A57D0"/>
    <w:rsid w:val="007A61E2"/>
    <w:rsid w:val="007A669C"/>
    <w:rsid w:val="007A6793"/>
    <w:rsid w:val="007B188C"/>
    <w:rsid w:val="007B1CE4"/>
    <w:rsid w:val="007B51C8"/>
    <w:rsid w:val="007B5F12"/>
    <w:rsid w:val="007B6AED"/>
    <w:rsid w:val="007B6ED7"/>
    <w:rsid w:val="007C1FAB"/>
    <w:rsid w:val="007D06F9"/>
    <w:rsid w:val="007E1685"/>
    <w:rsid w:val="007E1843"/>
    <w:rsid w:val="007E28DB"/>
    <w:rsid w:val="007E446E"/>
    <w:rsid w:val="007F0332"/>
    <w:rsid w:val="007F05A0"/>
    <w:rsid w:val="007F0AEE"/>
    <w:rsid w:val="007F2FBD"/>
    <w:rsid w:val="007F3F3A"/>
    <w:rsid w:val="007F4259"/>
    <w:rsid w:val="00805851"/>
    <w:rsid w:val="0081548F"/>
    <w:rsid w:val="00816E4D"/>
    <w:rsid w:val="00820445"/>
    <w:rsid w:val="008223C6"/>
    <w:rsid w:val="00822A36"/>
    <w:rsid w:val="00824028"/>
    <w:rsid w:val="008252FC"/>
    <w:rsid w:val="00827AE2"/>
    <w:rsid w:val="00827B09"/>
    <w:rsid w:val="008321C2"/>
    <w:rsid w:val="00834BF0"/>
    <w:rsid w:val="008353EA"/>
    <w:rsid w:val="00837743"/>
    <w:rsid w:val="008426F8"/>
    <w:rsid w:val="008439EC"/>
    <w:rsid w:val="00843B6A"/>
    <w:rsid w:val="00844854"/>
    <w:rsid w:val="00845007"/>
    <w:rsid w:val="00846101"/>
    <w:rsid w:val="00847DFB"/>
    <w:rsid w:val="00853198"/>
    <w:rsid w:val="00853EEC"/>
    <w:rsid w:val="00857DFA"/>
    <w:rsid w:val="00864177"/>
    <w:rsid w:val="008667D6"/>
    <w:rsid w:val="008676CA"/>
    <w:rsid w:val="008706BE"/>
    <w:rsid w:val="008722A4"/>
    <w:rsid w:val="008725B0"/>
    <w:rsid w:val="0087264F"/>
    <w:rsid w:val="0087385A"/>
    <w:rsid w:val="00876B79"/>
    <w:rsid w:val="008776C5"/>
    <w:rsid w:val="00880B0B"/>
    <w:rsid w:val="008848C3"/>
    <w:rsid w:val="00885DE9"/>
    <w:rsid w:val="00887C96"/>
    <w:rsid w:val="00890B38"/>
    <w:rsid w:val="00890C0A"/>
    <w:rsid w:val="00890D18"/>
    <w:rsid w:val="00892855"/>
    <w:rsid w:val="008944C9"/>
    <w:rsid w:val="00896927"/>
    <w:rsid w:val="008A200A"/>
    <w:rsid w:val="008A24CD"/>
    <w:rsid w:val="008A2970"/>
    <w:rsid w:val="008A55A8"/>
    <w:rsid w:val="008B18D0"/>
    <w:rsid w:val="008B35E7"/>
    <w:rsid w:val="008B7EE4"/>
    <w:rsid w:val="008C15AC"/>
    <w:rsid w:val="008C15B2"/>
    <w:rsid w:val="008C3876"/>
    <w:rsid w:val="008C4A65"/>
    <w:rsid w:val="008C7ABC"/>
    <w:rsid w:val="008C7D0E"/>
    <w:rsid w:val="008D012A"/>
    <w:rsid w:val="008D090E"/>
    <w:rsid w:val="008D0D87"/>
    <w:rsid w:val="008D1306"/>
    <w:rsid w:val="008D2817"/>
    <w:rsid w:val="008D310E"/>
    <w:rsid w:val="008D3972"/>
    <w:rsid w:val="008D3ECF"/>
    <w:rsid w:val="008E1145"/>
    <w:rsid w:val="008E6D58"/>
    <w:rsid w:val="008F0614"/>
    <w:rsid w:val="008F4284"/>
    <w:rsid w:val="009044D2"/>
    <w:rsid w:val="0090634A"/>
    <w:rsid w:val="00914024"/>
    <w:rsid w:val="009172D5"/>
    <w:rsid w:val="00917FA9"/>
    <w:rsid w:val="00920504"/>
    <w:rsid w:val="009219ED"/>
    <w:rsid w:val="00921A26"/>
    <w:rsid w:val="0092252B"/>
    <w:rsid w:val="009230EF"/>
    <w:rsid w:val="009234DE"/>
    <w:rsid w:val="00923BA5"/>
    <w:rsid w:val="009256E2"/>
    <w:rsid w:val="009277DF"/>
    <w:rsid w:val="00927875"/>
    <w:rsid w:val="00930606"/>
    <w:rsid w:val="00933143"/>
    <w:rsid w:val="00934E8E"/>
    <w:rsid w:val="00940918"/>
    <w:rsid w:val="009420E8"/>
    <w:rsid w:val="00944FD6"/>
    <w:rsid w:val="00946402"/>
    <w:rsid w:val="0095044E"/>
    <w:rsid w:val="00950DAB"/>
    <w:rsid w:val="00953AC3"/>
    <w:rsid w:val="0096156D"/>
    <w:rsid w:val="009621F1"/>
    <w:rsid w:val="00963503"/>
    <w:rsid w:val="00964673"/>
    <w:rsid w:val="00967C8F"/>
    <w:rsid w:val="00971813"/>
    <w:rsid w:val="00971948"/>
    <w:rsid w:val="009735AD"/>
    <w:rsid w:val="00977BD6"/>
    <w:rsid w:val="00981CB6"/>
    <w:rsid w:val="00982E64"/>
    <w:rsid w:val="00983774"/>
    <w:rsid w:val="00983869"/>
    <w:rsid w:val="009858B0"/>
    <w:rsid w:val="00987578"/>
    <w:rsid w:val="009910DC"/>
    <w:rsid w:val="00994156"/>
    <w:rsid w:val="00997F39"/>
    <w:rsid w:val="009A2FD8"/>
    <w:rsid w:val="009A427B"/>
    <w:rsid w:val="009A520D"/>
    <w:rsid w:val="009A7516"/>
    <w:rsid w:val="009B0261"/>
    <w:rsid w:val="009B0B2B"/>
    <w:rsid w:val="009B1ABB"/>
    <w:rsid w:val="009B4D74"/>
    <w:rsid w:val="009B5126"/>
    <w:rsid w:val="009B5D6A"/>
    <w:rsid w:val="009C2A9A"/>
    <w:rsid w:val="009C3871"/>
    <w:rsid w:val="009C7D5A"/>
    <w:rsid w:val="009D06E4"/>
    <w:rsid w:val="009D3365"/>
    <w:rsid w:val="009D7EB6"/>
    <w:rsid w:val="009E06BA"/>
    <w:rsid w:val="009E153F"/>
    <w:rsid w:val="009E3F07"/>
    <w:rsid w:val="009E53A6"/>
    <w:rsid w:val="009E6E2E"/>
    <w:rsid w:val="009F2629"/>
    <w:rsid w:val="009F436F"/>
    <w:rsid w:val="00A0374D"/>
    <w:rsid w:val="00A10508"/>
    <w:rsid w:val="00A1261B"/>
    <w:rsid w:val="00A149F5"/>
    <w:rsid w:val="00A16821"/>
    <w:rsid w:val="00A21478"/>
    <w:rsid w:val="00A21AC1"/>
    <w:rsid w:val="00A2283D"/>
    <w:rsid w:val="00A2292D"/>
    <w:rsid w:val="00A24940"/>
    <w:rsid w:val="00A25BC3"/>
    <w:rsid w:val="00A25CA6"/>
    <w:rsid w:val="00A30FD5"/>
    <w:rsid w:val="00A315D8"/>
    <w:rsid w:val="00A326FF"/>
    <w:rsid w:val="00A3617A"/>
    <w:rsid w:val="00A36B4C"/>
    <w:rsid w:val="00A36F1E"/>
    <w:rsid w:val="00A41252"/>
    <w:rsid w:val="00A41A98"/>
    <w:rsid w:val="00A41AB6"/>
    <w:rsid w:val="00A44330"/>
    <w:rsid w:val="00A46308"/>
    <w:rsid w:val="00A5028E"/>
    <w:rsid w:val="00A51341"/>
    <w:rsid w:val="00A517FE"/>
    <w:rsid w:val="00A5516F"/>
    <w:rsid w:val="00A55C6A"/>
    <w:rsid w:val="00A60F7E"/>
    <w:rsid w:val="00A612DB"/>
    <w:rsid w:val="00A63E0F"/>
    <w:rsid w:val="00A64BFA"/>
    <w:rsid w:val="00A66E94"/>
    <w:rsid w:val="00A67343"/>
    <w:rsid w:val="00A7272E"/>
    <w:rsid w:val="00A73902"/>
    <w:rsid w:val="00A73FEA"/>
    <w:rsid w:val="00A749BC"/>
    <w:rsid w:val="00A818E8"/>
    <w:rsid w:val="00A85FAA"/>
    <w:rsid w:val="00A872A4"/>
    <w:rsid w:val="00A9197A"/>
    <w:rsid w:val="00A92948"/>
    <w:rsid w:val="00A92AE4"/>
    <w:rsid w:val="00A94ED6"/>
    <w:rsid w:val="00A978D7"/>
    <w:rsid w:val="00AA1110"/>
    <w:rsid w:val="00AA2CE8"/>
    <w:rsid w:val="00AA452B"/>
    <w:rsid w:val="00AA7A34"/>
    <w:rsid w:val="00AA7FB9"/>
    <w:rsid w:val="00AB357B"/>
    <w:rsid w:val="00AB37FF"/>
    <w:rsid w:val="00AB6224"/>
    <w:rsid w:val="00AB6965"/>
    <w:rsid w:val="00AC16A0"/>
    <w:rsid w:val="00AC58D7"/>
    <w:rsid w:val="00AC6E79"/>
    <w:rsid w:val="00AC7698"/>
    <w:rsid w:val="00AC7B30"/>
    <w:rsid w:val="00AD0FBB"/>
    <w:rsid w:val="00AD14AB"/>
    <w:rsid w:val="00AD1B3C"/>
    <w:rsid w:val="00AD2903"/>
    <w:rsid w:val="00AD4382"/>
    <w:rsid w:val="00AD6D29"/>
    <w:rsid w:val="00AE09E8"/>
    <w:rsid w:val="00AE13F6"/>
    <w:rsid w:val="00AE4D0B"/>
    <w:rsid w:val="00AE5957"/>
    <w:rsid w:val="00AF20C2"/>
    <w:rsid w:val="00AF21C8"/>
    <w:rsid w:val="00AF65CA"/>
    <w:rsid w:val="00AF6B53"/>
    <w:rsid w:val="00AF7053"/>
    <w:rsid w:val="00B0022C"/>
    <w:rsid w:val="00B006A3"/>
    <w:rsid w:val="00B13E7A"/>
    <w:rsid w:val="00B14CB6"/>
    <w:rsid w:val="00B16912"/>
    <w:rsid w:val="00B16DEF"/>
    <w:rsid w:val="00B212AC"/>
    <w:rsid w:val="00B266CA"/>
    <w:rsid w:val="00B27E7A"/>
    <w:rsid w:val="00B31A09"/>
    <w:rsid w:val="00B3249D"/>
    <w:rsid w:val="00B352C5"/>
    <w:rsid w:val="00B3627B"/>
    <w:rsid w:val="00B457F1"/>
    <w:rsid w:val="00B47B24"/>
    <w:rsid w:val="00B51948"/>
    <w:rsid w:val="00B52BDF"/>
    <w:rsid w:val="00B546D5"/>
    <w:rsid w:val="00B5477D"/>
    <w:rsid w:val="00B55677"/>
    <w:rsid w:val="00B567CD"/>
    <w:rsid w:val="00B618C7"/>
    <w:rsid w:val="00B63789"/>
    <w:rsid w:val="00B64565"/>
    <w:rsid w:val="00B64D54"/>
    <w:rsid w:val="00B65663"/>
    <w:rsid w:val="00B71ED3"/>
    <w:rsid w:val="00B74E84"/>
    <w:rsid w:val="00B76430"/>
    <w:rsid w:val="00B776A3"/>
    <w:rsid w:val="00B8312E"/>
    <w:rsid w:val="00B8466E"/>
    <w:rsid w:val="00B87072"/>
    <w:rsid w:val="00B90351"/>
    <w:rsid w:val="00B91359"/>
    <w:rsid w:val="00B94139"/>
    <w:rsid w:val="00B96C08"/>
    <w:rsid w:val="00BA069B"/>
    <w:rsid w:val="00BA29F1"/>
    <w:rsid w:val="00BA5BE7"/>
    <w:rsid w:val="00BB3CC5"/>
    <w:rsid w:val="00BB4C1F"/>
    <w:rsid w:val="00BC23D9"/>
    <w:rsid w:val="00BC3FB9"/>
    <w:rsid w:val="00BC571F"/>
    <w:rsid w:val="00BC62DE"/>
    <w:rsid w:val="00BC683C"/>
    <w:rsid w:val="00BC6DF6"/>
    <w:rsid w:val="00BD1A0B"/>
    <w:rsid w:val="00BD1CDA"/>
    <w:rsid w:val="00BD48E3"/>
    <w:rsid w:val="00BD4B9B"/>
    <w:rsid w:val="00BE110E"/>
    <w:rsid w:val="00BE3168"/>
    <w:rsid w:val="00BE4131"/>
    <w:rsid w:val="00BE6D44"/>
    <w:rsid w:val="00BE7F9F"/>
    <w:rsid w:val="00BF04AE"/>
    <w:rsid w:val="00BF3200"/>
    <w:rsid w:val="00BF40C1"/>
    <w:rsid w:val="00BF69AF"/>
    <w:rsid w:val="00C00424"/>
    <w:rsid w:val="00C019B6"/>
    <w:rsid w:val="00C0203E"/>
    <w:rsid w:val="00C02B20"/>
    <w:rsid w:val="00C0417F"/>
    <w:rsid w:val="00C045C8"/>
    <w:rsid w:val="00C05068"/>
    <w:rsid w:val="00C1206C"/>
    <w:rsid w:val="00C1377F"/>
    <w:rsid w:val="00C13BEA"/>
    <w:rsid w:val="00C17171"/>
    <w:rsid w:val="00C24300"/>
    <w:rsid w:val="00C25B09"/>
    <w:rsid w:val="00C260A2"/>
    <w:rsid w:val="00C3032C"/>
    <w:rsid w:val="00C304C1"/>
    <w:rsid w:val="00C339B8"/>
    <w:rsid w:val="00C34DF4"/>
    <w:rsid w:val="00C360B0"/>
    <w:rsid w:val="00C42F67"/>
    <w:rsid w:val="00C4599D"/>
    <w:rsid w:val="00C463A0"/>
    <w:rsid w:val="00C46EC0"/>
    <w:rsid w:val="00C538B5"/>
    <w:rsid w:val="00C56819"/>
    <w:rsid w:val="00C575EC"/>
    <w:rsid w:val="00C62C54"/>
    <w:rsid w:val="00C64D7A"/>
    <w:rsid w:val="00C70CAA"/>
    <w:rsid w:val="00C72347"/>
    <w:rsid w:val="00C7700A"/>
    <w:rsid w:val="00C8416B"/>
    <w:rsid w:val="00C8424B"/>
    <w:rsid w:val="00C855DA"/>
    <w:rsid w:val="00C85A3A"/>
    <w:rsid w:val="00C86649"/>
    <w:rsid w:val="00C90B4E"/>
    <w:rsid w:val="00C924EF"/>
    <w:rsid w:val="00C943B1"/>
    <w:rsid w:val="00C96143"/>
    <w:rsid w:val="00C96676"/>
    <w:rsid w:val="00C97DC7"/>
    <w:rsid w:val="00CA09B7"/>
    <w:rsid w:val="00CA1D20"/>
    <w:rsid w:val="00CA36A9"/>
    <w:rsid w:val="00CA43E4"/>
    <w:rsid w:val="00CB668A"/>
    <w:rsid w:val="00CC23A6"/>
    <w:rsid w:val="00CD3200"/>
    <w:rsid w:val="00CD7A7D"/>
    <w:rsid w:val="00CE00D1"/>
    <w:rsid w:val="00CE3270"/>
    <w:rsid w:val="00CE4120"/>
    <w:rsid w:val="00CE735B"/>
    <w:rsid w:val="00CF1DCB"/>
    <w:rsid w:val="00CF2234"/>
    <w:rsid w:val="00CF3800"/>
    <w:rsid w:val="00CF3900"/>
    <w:rsid w:val="00CF4650"/>
    <w:rsid w:val="00CF5CCB"/>
    <w:rsid w:val="00CF5D8B"/>
    <w:rsid w:val="00D04974"/>
    <w:rsid w:val="00D0714E"/>
    <w:rsid w:val="00D072AC"/>
    <w:rsid w:val="00D12BDB"/>
    <w:rsid w:val="00D14447"/>
    <w:rsid w:val="00D14795"/>
    <w:rsid w:val="00D14D0E"/>
    <w:rsid w:val="00D152AA"/>
    <w:rsid w:val="00D176EC"/>
    <w:rsid w:val="00D17A88"/>
    <w:rsid w:val="00D20B50"/>
    <w:rsid w:val="00D21134"/>
    <w:rsid w:val="00D2322E"/>
    <w:rsid w:val="00D246DE"/>
    <w:rsid w:val="00D31181"/>
    <w:rsid w:val="00D318CC"/>
    <w:rsid w:val="00D4118D"/>
    <w:rsid w:val="00D423BF"/>
    <w:rsid w:val="00D4679D"/>
    <w:rsid w:val="00D52797"/>
    <w:rsid w:val="00D53A59"/>
    <w:rsid w:val="00D53AC1"/>
    <w:rsid w:val="00D543EB"/>
    <w:rsid w:val="00D60E2E"/>
    <w:rsid w:val="00D6179C"/>
    <w:rsid w:val="00D618F5"/>
    <w:rsid w:val="00D636E8"/>
    <w:rsid w:val="00D64A36"/>
    <w:rsid w:val="00D64D37"/>
    <w:rsid w:val="00D71045"/>
    <w:rsid w:val="00D732BB"/>
    <w:rsid w:val="00D7447C"/>
    <w:rsid w:val="00D751F1"/>
    <w:rsid w:val="00D768ED"/>
    <w:rsid w:val="00D801B2"/>
    <w:rsid w:val="00D8028F"/>
    <w:rsid w:val="00D82D23"/>
    <w:rsid w:val="00D85432"/>
    <w:rsid w:val="00D92FAD"/>
    <w:rsid w:val="00D9386C"/>
    <w:rsid w:val="00D947D2"/>
    <w:rsid w:val="00D96F17"/>
    <w:rsid w:val="00D97805"/>
    <w:rsid w:val="00DA13D0"/>
    <w:rsid w:val="00DA19D4"/>
    <w:rsid w:val="00DA714B"/>
    <w:rsid w:val="00DB0A63"/>
    <w:rsid w:val="00DB255F"/>
    <w:rsid w:val="00DB5299"/>
    <w:rsid w:val="00DC2FB5"/>
    <w:rsid w:val="00DC35AB"/>
    <w:rsid w:val="00DC4EAE"/>
    <w:rsid w:val="00DC771A"/>
    <w:rsid w:val="00DD1BB4"/>
    <w:rsid w:val="00DD1F19"/>
    <w:rsid w:val="00DD3BFE"/>
    <w:rsid w:val="00DD4264"/>
    <w:rsid w:val="00DD6218"/>
    <w:rsid w:val="00DD6E22"/>
    <w:rsid w:val="00DE0295"/>
    <w:rsid w:val="00DE4071"/>
    <w:rsid w:val="00DE4C9F"/>
    <w:rsid w:val="00DE5CF4"/>
    <w:rsid w:val="00DE5F94"/>
    <w:rsid w:val="00DE6B38"/>
    <w:rsid w:val="00DF07B3"/>
    <w:rsid w:val="00DF152F"/>
    <w:rsid w:val="00DF1EAE"/>
    <w:rsid w:val="00DF27D3"/>
    <w:rsid w:val="00DF3C8D"/>
    <w:rsid w:val="00DF46F0"/>
    <w:rsid w:val="00DF623F"/>
    <w:rsid w:val="00E00679"/>
    <w:rsid w:val="00E01179"/>
    <w:rsid w:val="00E014D5"/>
    <w:rsid w:val="00E0482F"/>
    <w:rsid w:val="00E04A81"/>
    <w:rsid w:val="00E07683"/>
    <w:rsid w:val="00E11EC8"/>
    <w:rsid w:val="00E12A87"/>
    <w:rsid w:val="00E15E05"/>
    <w:rsid w:val="00E15E43"/>
    <w:rsid w:val="00E162A9"/>
    <w:rsid w:val="00E16AB8"/>
    <w:rsid w:val="00E16D26"/>
    <w:rsid w:val="00E21DB7"/>
    <w:rsid w:val="00E26C1E"/>
    <w:rsid w:val="00E30F6D"/>
    <w:rsid w:val="00E34AC4"/>
    <w:rsid w:val="00E37C0A"/>
    <w:rsid w:val="00E43B03"/>
    <w:rsid w:val="00E446F4"/>
    <w:rsid w:val="00E4516A"/>
    <w:rsid w:val="00E4641A"/>
    <w:rsid w:val="00E47A5F"/>
    <w:rsid w:val="00E5130D"/>
    <w:rsid w:val="00E52420"/>
    <w:rsid w:val="00E55262"/>
    <w:rsid w:val="00E56024"/>
    <w:rsid w:val="00E61007"/>
    <w:rsid w:val="00E64B2B"/>
    <w:rsid w:val="00E659EC"/>
    <w:rsid w:val="00E72BFE"/>
    <w:rsid w:val="00E77172"/>
    <w:rsid w:val="00E80912"/>
    <w:rsid w:val="00E8243D"/>
    <w:rsid w:val="00E84143"/>
    <w:rsid w:val="00E856E7"/>
    <w:rsid w:val="00E86654"/>
    <w:rsid w:val="00E92A2C"/>
    <w:rsid w:val="00E92E73"/>
    <w:rsid w:val="00E95A36"/>
    <w:rsid w:val="00E96D5E"/>
    <w:rsid w:val="00EA2223"/>
    <w:rsid w:val="00EA6DD3"/>
    <w:rsid w:val="00EA6F10"/>
    <w:rsid w:val="00EA79C7"/>
    <w:rsid w:val="00EB05EF"/>
    <w:rsid w:val="00EB1A88"/>
    <w:rsid w:val="00EB37FF"/>
    <w:rsid w:val="00EB420F"/>
    <w:rsid w:val="00EB56B7"/>
    <w:rsid w:val="00EB58EC"/>
    <w:rsid w:val="00EC2B3F"/>
    <w:rsid w:val="00EC5D33"/>
    <w:rsid w:val="00ED113F"/>
    <w:rsid w:val="00ED336A"/>
    <w:rsid w:val="00EE1099"/>
    <w:rsid w:val="00EE26C6"/>
    <w:rsid w:val="00EE2C72"/>
    <w:rsid w:val="00EE2E45"/>
    <w:rsid w:val="00EE37AF"/>
    <w:rsid w:val="00EE5EDB"/>
    <w:rsid w:val="00EE7E2B"/>
    <w:rsid w:val="00EF1222"/>
    <w:rsid w:val="00EF1546"/>
    <w:rsid w:val="00EF42A6"/>
    <w:rsid w:val="00EF478E"/>
    <w:rsid w:val="00EF48DB"/>
    <w:rsid w:val="00F10042"/>
    <w:rsid w:val="00F10B02"/>
    <w:rsid w:val="00F133E2"/>
    <w:rsid w:val="00F14419"/>
    <w:rsid w:val="00F146AA"/>
    <w:rsid w:val="00F150C4"/>
    <w:rsid w:val="00F152E8"/>
    <w:rsid w:val="00F212CC"/>
    <w:rsid w:val="00F21906"/>
    <w:rsid w:val="00F21E60"/>
    <w:rsid w:val="00F224F8"/>
    <w:rsid w:val="00F23DAE"/>
    <w:rsid w:val="00F24942"/>
    <w:rsid w:val="00F256E3"/>
    <w:rsid w:val="00F265DC"/>
    <w:rsid w:val="00F32800"/>
    <w:rsid w:val="00F34FE2"/>
    <w:rsid w:val="00F3583E"/>
    <w:rsid w:val="00F378E0"/>
    <w:rsid w:val="00F37CB7"/>
    <w:rsid w:val="00F415AB"/>
    <w:rsid w:val="00F41A9B"/>
    <w:rsid w:val="00F4274E"/>
    <w:rsid w:val="00F43371"/>
    <w:rsid w:val="00F44E81"/>
    <w:rsid w:val="00F471D0"/>
    <w:rsid w:val="00F53BCB"/>
    <w:rsid w:val="00F545BB"/>
    <w:rsid w:val="00F604B6"/>
    <w:rsid w:val="00F61213"/>
    <w:rsid w:val="00F612DA"/>
    <w:rsid w:val="00F62BCA"/>
    <w:rsid w:val="00F63129"/>
    <w:rsid w:val="00F63D20"/>
    <w:rsid w:val="00F65564"/>
    <w:rsid w:val="00F657C2"/>
    <w:rsid w:val="00F65DEC"/>
    <w:rsid w:val="00F65E83"/>
    <w:rsid w:val="00F66DE5"/>
    <w:rsid w:val="00F7253A"/>
    <w:rsid w:val="00F77715"/>
    <w:rsid w:val="00F80447"/>
    <w:rsid w:val="00F8053B"/>
    <w:rsid w:val="00F84EF9"/>
    <w:rsid w:val="00F8657A"/>
    <w:rsid w:val="00F9196D"/>
    <w:rsid w:val="00F92571"/>
    <w:rsid w:val="00F939C4"/>
    <w:rsid w:val="00F93BAA"/>
    <w:rsid w:val="00F93BEC"/>
    <w:rsid w:val="00FA0D75"/>
    <w:rsid w:val="00FB45C5"/>
    <w:rsid w:val="00FB7593"/>
    <w:rsid w:val="00FC2527"/>
    <w:rsid w:val="00FC2EF3"/>
    <w:rsid w:val="00FC31D4"/>
    <w:rsid w:val="00FC3E07"/>
    <w:rsid w:val="00FD03E8"/>
    <w:rsid w:val="00FD1583"/>
    <w:rsid w:val="00FD16A0"/>
    <w:rsid w:val="00FD4C23"/>
    <w:rsid w:val="00FD69A3"/>
    <w:rsid w:val="00FD721F"/>
    <w:rsid w:val="00FE078C"/>
    <w:rsid w:val="00FE1A8B"/>
    <w:rsid w:val="00FE1B4C"/>
    <w:rsid w:val="00FE7D5C"/>
    <w:rsid w:val="00FF0140"/>
    <w:rsid w:val="00FF1406"/>
    <w:rsid w:val="00FF360C"/>
    <w:rsid w:val="00FF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3F3A7E"/>
  <w15:docId w15:val="{5ED3C48A-B737-4AF5-8952-414D6E1A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1359"/>
    <w:pPr>
      <w:widowControl w:val="0"/>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91359"/>
  </w:style>
  <w:style w:type="paragraph" w:styleId="BodyTextIndent">
    <w:name w:val="Body Text Indent"/>
    <w:basedOn w:val="Normal"/>
    <w:rsid w:val="00B91359"/>
    <w:pPr>
      <w:tabs>
        <w:tab w:val="left" w:pos="-388"/>
        <w:tab w:val="left" w:pos="0"/>
        <w:tab w:val="left" w:pos="450"/>
      </w:tabs>
      <w:ind w:left="1440" w:hanging="1440"/>
    </w:pPr>
    <w:rPr>
      <w:sz w:val="20"/>
    </w:rPr>
  </w:style>
  <w:style w:type="character" w:styleId="Hyperlink">
    <w:name w:val="Hyperlink"/>
    <w:basedOn w:val="DefaultParagraphFont"/>
    <w:rsid w:val="007F3F3A"/>
    <w:rPr>
      <w:rFonts w:cs="Times New Roman"/>
      <w:color w:val="0000FF"/>
      <w:u w:val="single"/>
    </w:rPr>
  </w:style>
  <w:style w:type="character" w:styleId="CommentReference">
    <w:name w:val="annotation reference"/>
    <w:basedOn w:val="DefaultParagraphFont"/>
    <w:semiHidden/>
    <w:rsid w:val="004A5DEB"/>
    <w:rPr>
      <w:rFonts w:cs="Times New Roman"/>
      <w:sz w:val="16"/>
      <w:szCs w:val="16"/>
    </w:rPr>
  </w:style>
  <w:style w:type="paragraph" w:styleId="CommentText">
    <w:name w:val="annotation text"/>
    <w:basedOn w:val="Normal"/>
    <w:link w:val="CommentTextChar"/>
    <w:semiHidden/>
    <w:rsid w:val="004A5DEB"/>
    <w:rPr>
      <w:sz w:val="20"/>
    </w:rPr>
  </w:style>
  <w:style w:type="character" w:customStyle="1" w:styleId="CommentTextChar">
    <w:name w:val="Comment Text Char"/>
    <w:basedOn w:val="DefaultParagraphFont"/>
    <w:link w:val="CommentText"/>
    <w:locked/>
    <w:rsid w:val="004A5DEB"/>
    <w:rPr>
      <w:rFonts w:ascii="Arial" w:hAnsi="Arial" w:cs="Times New Roman"/>
      <w:snapToGrid w:val="0"/>
    </w:rPr>
  </w:style>
  <w:style w:type="paragraph" w:styleId="CommentSubject">
    <w:name w:val="annotation subject"/>
    <w:basedOn w:val="CommentText"/>
    <w:next w:val="CommentText"/>
    <w:link w:val="CommentSubjectChar"/>
    <w:semiHidden/>
    <w:rsid w:val="004A5DEB"/>
    <w:rPr>
      <w:b/>
      <w:bCs/>
    </w:rPr>
  </w:style>
  <w:style w:type="character" w:customStyle="1" w:styleId="CommentSubjectChar">
    <w:name w:val="Comment Subject Char"/>
    <w:basedOn w:val="CommentTextChar"/>
    <w:link w:val="CommentSubject"/>
    <w:locked/>
    <w:rsid w:val="004A5DEB"/>
    <w:rPr>
      <w:rFonts w:ascii="Arial" w:hAnsi="Arial" w:cs="Times New Roman"/>
      <w:b/>
      <w:bCs/>
      <w:snapToGrid w:val="0"/>
    </w:rPr>
  </w:style>
  <w:style w:type="paragraph" w:styleId="BalloonText">
    <w:name w:val="Balloon Text"/>
    <w:basedOn w:val="Normal"/>
    <w:link w:val="BalloonTextChar"/>
    <w:semiHidden/>
    <w:rsid w:val="004A5DEB"/>
    <w:rPr>
      <w:rFonts w:ascii="Tahoma" w:hAnsi="Tahoma" w:cs="Tahoma"/>
      <w:sz w:val="16"/>
      <w:szCs w:val="16"/>
    </w:rPr>
  </w:style>
  <w:style w:type="character" w:customStyle="1" w:styleId="BalloonTextChar">
    <w:name w:val="Balloon Text Char"/>
    <w:basedOn w:val="DefaultParagraphFont"/>
    <w:link w:val="BalloonText"/>
    <w:locked/>
    <w:rsid w:val="004A5DEB"/>
    <w:rPr>
      <w:rFonts w:ascii="Tahoma" w:hAnsi="Tahoma" w:cs="Tahoma"/>
      <w:snapToGrid w:val="0"/>
      <w:sz w:val="16"/>
      <w:szCs w:val="16"/>
    </w:rPr>
  </w:style>
  <w:style w:type="paragraph" w:styleId="ListParagraph">
    <w:name w:val="List Paragraph"/>
    <w:basedOn w:val="Normal"/>
    <w:uiPriority w:val="34"/>
    <w:qFormat/>
    <w:rsid w:val="001810E5"/>
    <w:pPr>
      <w:ind w:left="720"/>
    </w:pPr>
  </w:style>
  <w:style w:type="paragraph" w:styleId="Header">
    <w:name w:val="header"/>
    <w:basedOn w:val="Normal"/>
    <w:link w:val="HeaderChar"/>
    <w:rsid w:val="00E00679"/>
    <w:pPr>
      <w:tabs>
        <w:tab w:val="center" w:pos="4680"/>
        <w:tab w:val="right" w:pos="9360"/>
      </w:tabs>
    </w:pPr>
  </w:style>
  <w:style w:type="character" w:customStyle="1" w:styleId="HeaderChar">
    <w:name w:val="Header Char"/>
    <w:basedOn w:val="DefaultParagraphFont"/>
    <w:link w:val="Header"/>
    <w:locked/>
    <w:rsid w:val="00E00679"/>
    <w:rPr>
      <w:rFonts w:ascii="Arial" w:hAnsi="Arial" w:cs="Times New Roman"/>
      <w:snapToGrid w:val="0"/>
      <w:sz w:val="22"/>
    </w:rPr>
  </w:style>
  <w:style w:type="paragraph" w:styleId="Footer">
    <w:name w:val="footer"/>
    <w:basedOn w:val="Normal"/>
    <w:link w:val="FooterChar"/>
    <w:rsid w:val="00E00679"/>
    <w:pPr>
      <w:tabs>
        <w:tab w:val="center" w:pos="4680"/>
        <w:tab w:val="right" w:pos="9360"/>
      </w:tabs>
    </w:pPr>
  </w:style>
  <w:style w:type="character" w:customStyle="1" w:styleId="FooterChar">
    <w:name w:val="Footer Char"/>
    <w:basedOn w:val="DefaultParagraphFont"/>
    <w:link w:val="Footer"/>
    <w:locked/>
    <w:rsid w:val="00E00679"/>
    <w:rPr>
      <w:rFonts w:ascii="Arial" w:hAnsi="Arial" w:cs="Times New Roman"/>
      <w:snapToGrid w:val="0"/>
      <w:sz w:val="22"/>
    </w:rPr>
  </w:style>
  <w:style w:type="paragraph" w:styleId="PlainText">
    <w:name w:val="Plain Text"/>
    <w:basedOn w:val="Normal"/>
    <w:link w:val="PlainTextChar"/>
    <w:uiPriority w:val="99"/>
    <w:rsid w:val="00F34FE2"/>
    <w:pPr>
      <w:widowControl/>
    </w:pPr>
    <w:rPr>
      <w:rFonts w:ascii="Consolas" w:hAnsi="Consolas"/>
      <w:sz w:val="21"/>
      <w:szCs w:val="21"/>
    </w:rPr>
  </w:style>
  <w:style w:type="character" w:customStyle="1" w:styleId="PlainTextChar">
    <w:name w:val="Plain Text Char"/>
    <w:basedOn w:val="DefaultParagraphFont"/>
    <w:link w:val="PlainText"/>
    <w:uiPriority w:val="99"/>
    <w:locked/>
    <w:rsid w:val="00F34FE2"/>
    <w:rPr>
      <w:rFonts w:ascii="Consolas" w:eastAsia="Times New Roman" w:hAnsi="Consolas" w:cs="Times New Roman"/>
      <w:sz w:val="21"/>
      <w:szCs w:val="21"/>
    </w:rPr>
  </w:style>
  <w:style w:type="paragraph" w:styleId="NormalWeb">
    <w:name w:val="Normal (Web)"/>
    <w:basedOn w:val="Normal"/>
    <w:uiPriority w:val="99"/>
    <w:unhideWhenUsed/>
    <w:rsid w:val="00827AE2"/>
    <w:pPr>
      <w:widowControl/>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940918"/>
  </w:style>
  <w:style w:type="character" w:customStyle="1" w:styleId="p2name">
    <w:name w:val="p2_name"/>
    <w:basedOn w:val="DefaultParagraphFont"/>
    <w:rsid w:val="00DE4C9F"/>
  </w:style>
  <w:style w:type="character" w:styleId="FollowedHyperlink">
    <w:name w:val="FollowedHyperlink"/>
    <w:basedOn w:val="DefaultParagraphFont"/>
    <w:rsid w:val="00375E78"/>
    <w:rPr>
      <w:color w:val="800080" w:themeColor="followedHyperlink"/>
      <w:u w:val="single"/>
    </w:rPr>
  </w:style>
  <w:style w:type="paragraph" w:customStyle="1" w:styleId="Default">
    <w:name w:val="Default"/>
    <w:rsid w:val="00733F20"/>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F84EF9"/>
    <w:rPr>
      <w:color w:val="808080"/>
      <w:shd w:val="clear" w:color="auto" w:fill="E6E6E6"/>
    </w:rPr>
  </w:style>
  <w:style w:type="character" w:customStyle="1" w:styleId="UnresolvedMention2">
    <w:name w:val="Unresolved Mention2"/>
    <w:basedOn w:val="DefaultParagraphFont"/>
    <w:uiPriority w:val="99"/>
    <w:semiHidden/>
    <w:unhideWhenUsed/>
    <w:rsid w:val="00AE13F6"/>
    <w:rPr>
      <w:color w:val="605E5C"/>
      <w:shd w:val="clear" w:color="auto" w:fill="E1DFDD"/>
    </w:rPr>
  </w:style>
  <w:style w:type="paragraph" w:styleId="Subtitle">
    <w:name w:val="Subtitle"/>
    <w:basedOn w:val="Normal"/>
    <w:next w:val="Normal"/>
    <w:link w:val="SubtitleChar"/>
    <w:qFormat/>
    <w:locked/>
    <w:rsid w:val="00F1441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F1441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672630">
      <w:bodyDiv w:val="1"/>
      <w:marLeft w:val="0"/>
      <w:marRight w:val="0"/>
      <w:marTop w:val="0"/>
      <w:marBottom w:val="0"/>
      <w:divBdr>
        <w:top w:val="none" w:sz="0" w:space="0" w:color="auto"/>
        <w:left w:val="none" w:sz="0" w:space="0" w:color="auto"/>
        <w:bottom w:val="none" w:sz="0" w:space="0" w:color="auto"/>
        <w:right w:val="none" w:sz="0" w:space="0" w:color="auto"/>
      </w:divBdr>
      <w:divsChild>
        <w:div w:id="1161777456">
          <w:marLeft w:val="547"/>
          <w:marRight w:val="0"/>
          <w:marTop w:val="144"/>
          <w:marBottom w:val="0"/>
          <w:divBdr>
            <w:top w:val="none" w:sz="0" w:space="0" w:color="auto"/>
            <w:left w:val="none" w:sz="0" w:space="0" w:color="auto"/>
            <w:bottom w:val="none" w:sz="0" w:space="0" w:color="auto"/>
            <w:right w:val="none" w:sz="0" w:space="0" w:color="auto"/>
          </w:divBdr>
        </w:div>
        <w:div w:id="1735540896">
          <w:marLeft w:val="547"/>
          <w:marRight w:val="0"/>
          <w:marTop w:val="144"/>
          <w:marBottom w:val="0"/>
          <w:divBdr>
            <w:top w:val="none" w:sz="0" w:space="0" w:color="auto"/>
            <w:left w:val="none" w:sz="0" w:space="0" w:color="auto"/>
            <w:bottom w:val="none" w:sz="0" w:space="0" w:color="auto"/>
            <w:right w:val="none" w:sz="0" w:space="0" w:color="auto"/>
          </w:divBdr>
        </w:div>
        <w:div w:id="812912557">
          <w:marLeft w:val="547"/>
          <w:marRight w:val="0"/>
          <w:marTop w:val="144"/>
          <w:marBottom w:val="0"/>
          <w:divBdr>
            <w:top w:val="none" w:sz="0" w:space="0" w:color="auto"/>
            <w:left w:val="none" w:sz="0" w:space="0" w:color="auto"/>
            <w:bottom w:val="none" w:sz="0" w:space="0" w:color="auto"/>
            <w:right w:val="none" w:sz="0" w:space="0" w:color="auto"/>
          </w:divBdr>
        </w:div>
        <w:div w:id="779492260">
          <w:marLeft w:val="1166"/>
          <w:marRight w:val="0"/>
          <w:marTop w:val="125"/>
          <w:marBottom w:val="0"/>
          <w:divBdr>
            <w:top w:val="none" w:sz="0" w:space="0" w:color="auto"/>
            <w:left w:val="none" w:sz="0" w:space="0" w:color="auto"/>
            <w:bottom w:val="none" w:sz="0" w:space="0" w:color="auto"/>
            <w:right w:val="none" w:sz="0" w:space="0" w:color="auto"/>
          </w:divBdr>
        </w:div>
      </w:divsChild>
    </w:div>
    <w:div w:id="25913126">
      <w:bodyDiv w:val="1"/>
      <w:marLeft w:val="0"/>
      <w:marRight w:val="0"/>
      <w:marTop w:val="0"/>
      <w:marBottom w:val="0"/>
      <w:divBdr>
        <w:top w:val="none" w:sz="0" w:space="0" w:color="auto"/>
        <w:left w:val="none" w:sz="0" w:space="0" w:color="auto"/>
        <w:bottom w:val="none" w:sz="0" w:space="0" w:color="auto"/>
        <w:right w:val="none" w:sz="0" w:space="0" w:color="auto"/>
      </w:divBdr>
    </w:div>
    <w:div w:id="109328343">
      <w:bodyDiv w:val="1"/>
      <w:marLeft w:val="0"/>
      <w:marRight w:val="0"/>
      <w:marTop w:val="0"/>
      <w:marBottom w:val="0"/>
      <w:divBdr>
        <w:top w:val="none" w:sz="0" w:space="0" w:color="auto"/>
        <w:left w:val="none" w:sz="0" w:space="0" w:color="auto"/>
        <w:bottom w:val="none" w:sz="0" w:space="0" w:color="auto"/>
        <w:right w:val="none" w:sz="0" w:space="0" w:color="auto"/>
      </w:divBdr>
    </w:div>
    <w:div w:id="154691102">
      <w:bodyDiv w:val="1"/>
      <w:marLeft w:val="0"/>
      <w:marRight w:val="0"/>
      <w:marTop w:val="0"/>
      <w:marBottom w:val="0"/>
      <w:divBdr>
        <w:top w:val="none" w:sz="0" w:space="0" w:color="auto"/>
        <w:left w:val="none" w:sz="0" w:space="0" w:color="auto"/>
        <w:bottom w:val="none" w:sz="0" w:space="0" w:color="auto"/>
        <w:right w:val="none" w:sz="0" w:space="0" w:color="auto"/>
      </w:divBdr>
    </w:div>
    <w:div w:id="213659679">
      <w:bodyDiv w:val="1"/>
      <w:marLeft w:val="0"/>
      <w:marRight w:val="0"/>
      <w:marTop w:val="0"/>
      <w:marBottom w:val="0"/>
      <w:divBdr>
        <w:top w:val="none" w:sz="0" w:space="0" w:color="auto"/>
        <w:left w:val="none" w:sz="0" w:space="0" w:color="auto"/>
        <w:bottom w:val="none" w:sz="0" w:space="0" w:color="auto"/>
        <w:right w:val="none" w:sz="0" w:space="0" w:color="auto"/>
      </w:divBdr>
    </w:div>
    <w:div w:id="256183034">
      <w:bodyDiv w:val="1"/>
      <w:marLeft w:val="0"/>
      <w:marRight w:val="0"/>
      <w:marTop w:val="0"/>
      <w:marBottom w:val="0"/>
      <w:divBdr>
        <w:top w:val="none" w:sz="0" w:space="0" w:color="auto"/>
        <w:left w:val="none" w:sz="0" w:space="0" w:color="auto"/>
        <w:bottom w:val="none" w:sz="0" w:space="0" w:color="auto"/>
        <w:right w:val="none" w:sz="0" w:space="0" w:color="auto"/>
      </w:divBdr>
    </w:div>
    <w:div w:id="258611427">
      <w:bodyDiv w:val="1"/>
      <w:marLeft w:val="0"/>
      <w:marRight w:val="0"/>
      <w:marTop w:val="0"/>
      <w:marBottom w:val="0"/>
      <w:divBdr>
        <w:top w:val="none" w:sz="0" w:space="0" w:color="auto"/>
        <w:left w:val="none" w:sz="0" w:space="0" w:color="auto"/>
        <w:bottom w:val="none" w:sz="0" w:space="0" w:color="auto"/>
        <w:right w:val="none" w:sz="0" w:space="0" w:color="auto"/>
      </w:divBdr>
    </w:div>
    <w:div w:id="279146659">
      <w:bodyDiv w:val="1"/>
      <w:marLeft w:val="0"/>
      <w:marRight w:val="0"/>
      <w:marTop w:val="0"/>
      <w:marBottom w:val="0"/>
      <w:divBdr>
        <w:top w:val="none" w:sz="0" w:space="0" w:color="auto"/>
        <w:left w:val="none" w:sz="0" w:space="0" w:color="auto"/>
        <w:bottom w:val="none" w:sz="0" w:space="0" w:color="auto"/>
        <w:right w:val="none" w:sz="0" w:space="0" w:color="auto"/>
      </w:divBdr>
      <w:divsChild>
        <w:div w:id="1257787431">
          <w:marLeft w:val="0"/>
          <w:marRight w:val="1"/>
          <w:marTop w:val="0"/>
          <w:marBottom w:val="0"/>
          <w:divBdr>
            <w:top w:val="none" w:sz="0" w:space="0" w:color="auto"/>
            <w:left w:val="none" w:sz="0" w:space="0" w:color="auto"/>
            <w:bottom w:val="none" w:sz="0" w:space="0" w:color="auto"/>
            <w:right w:val="none" w:sz="0" w:space="0" w:color="auto"/>
          </w:divBdr>
          <w:divsChild>
            <w:div w:id="752626486">
              <w:marLeft w:val="0"/>
              <w:marRight w:val="0"/>
              <w:marTop w:val="0"/>
              <w:marBottom w:val="0"/>
              <w:divBdr>
                <w:top w:val="none" w:sz="0" w:space="0" w:color="auto"/>
                <w:left w:val="none" w:sz="0" w:space="0" w:color="auto"/>
                <w:bottom w:val="none" w:sz="0" w:space="0" w:color="auto"/>
                <w:right w:val="none" w:sz="0" w:space="0" w:color="auto"/>
              </w:divBdr>
              <w:divsChild>
                <w:div w:id="578052718">
                  <w:marLeft w:val="0"/>
                  <w:marRight w:val="1"/>
                  <w:marTop w:val="0"/>
                  <w:marBottom w:val="0"/>
                  <w:divBdr>
                    <w:top w:val="none" w:sz="0" w:space="0" w:color="auto"/>
                    <w:left w:val="none" w:sz="0" w:space="0" w:color="auto"/>
                    <w:bottom w:val="none" w:sz="0" w:space="0" w:color="auto"/>
                    <w:right w:val="none" w:sz="0" w:space="0" w:color="auto"/>
                  </w:divBdr>
                  <w:divsChild>
                    <w:div w:id="632443323">
                      <w:marLeft w:val="0"/>
                      <w:marRight w:val="0"/>
                      <w:marTop w:val="0"/>
                      <w:marBottom w:val="0"/>
                      <w:divBdr>
                        <w:top w:val="none" w:sz="0" w:space="0" w:color="auto"/>
                        <w:left w:val="none" w:sz="0" w:space="0" w:color="auto"/>
                        <w:bottom w:val="none" w:sz="0" w:space="0" w:color="auto"/>
                        <w:right w:val="none" w:sz="0" w:space="0" w:color="auto"/>
                      </w:divBdr>
                      <w:divsChild>
                        <w:div w:id="1923756904">
                          <w:marLeft w:val="0"/>
                          <w:marRight w:val="0"/>
                          <w:marTop w:val="0"/>
                          <w:marBottom w:val="0"/>
                          <w:divBdr>
                            <w:top w:val="none" w:sz="0" w:space="0" w:color="auto"/>
                            <w:left w:val="none" w:sz="0" w:space="0" w:color="auto"/>
                            <w:bottom w:val="none" w:sz="0" w:space="0" w:color="auto"/>
                            <w:right w:val="none" w:sz="0" w:space="0" w:color="auto"/>
                          </w:divBdr>
                          <w:divsChild>
                            <w:div w:id="1089043194">
                              <w:marLeft w:val="0"/>
                              <w:marRight w:val="0"/>
                              <w:marTop w:val="120"/>
                              <w:marBottom w:val="360"/>
                              <w:divBdr>
                                <w:top w:val="none" w:sz="0" w:space="0" w:color="auto"/>
                                <w:left w:val="none" w:sz="0" w:space="0" w:color="auto"/>
                                <w:bottom w:val="none" w:sz="0" w:space="0" w:color="auto"/>
                                <w:right w:val="none" w:sz="0" w:space="0" w:color="auto"/>
                              </w:divBdr>
                              <w:divsChild>
                                <w:div w:id="351344416">
                                  <w:marLeft w:val="0"/>
                                  <w:marRight w:val="0"/>
                                  <w:marTop w:val="0"/>
                                  <w:marBottom w:val="0"/>
                                  <w:divBdr>
                                    <w:top w:val="none" w:sz="0" w:space="0" w:color="auto"/>
                                    <w:left w:val="none" w:sz="0" w:space="0" w:color="auto"/>
                                    <w:bottom w:val="none" w:sz="0" w:space="0" w:color="auto"/>
                                    <w:right w:val="none" w:sz="0" w:space="0" w:color="auto"/>
                                  </w:divBdr>
                                  <w:divsChild>
                                    <w:div w:id="7670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2133">
      <w:bodyDiv w:val="1"/>
      <w:marLeft w:val="0"/>
      <w:marRight w:val="0"/>
      <w:marTop w:val="0"/>
      <w:marBottom w:val="0"/>
      <w:divBdr>
        <w:top w:val="none" w:sz="0" w:space="0" w:color="auto"/>
        <w:left w:val="none" w:sz="0" w:space="0" w:color="auto"/>
        <w:bottom w:val="none" w:sz="0" w:space="0" w:color="auto"/>
        <w:right w:val="none" w:sz="0" w:space="0" w:color="auto"/>
      </w:divBdr>
    </w:div>
    <w:div w:id="485365979">
      <w:bodyDiv w:val="1"/>
      <w:marLeft w:val="0"/>
      <w:marRight w:val="0"/>
      <w:marTop w:val="0"/>
      <w:marBottom w:val="0"/>
      <w:divBdr>
        <w:top w:val="none" w:sz="0" w:space="0" w:color="auto"/>
        <w:left w:val="none" w:sz="0" w:space="0" w:color="auto"/>
        <w:bottom w:val="none" w:sz="0" w:space="0" w:color="auto"/>
        <w:right w:val="none" w:sz="0" w:space="0" w:color="auto"/>
      </w:divBdr>
    </w:div>
    <w:div w:id="681977110">
      <w:bodyDiv w:val="1"/>
      <w:marLeft w:val="0"/>
      <w:marRight w:val="0"/>
      <w:marTop w:val="0"/>
      <w:marBottom w:val="0"/>
      <w:divBdr>
        <w:top w:val="none" w:sz="0" w:space="0" w:color="auto"/>
        <w:left w:val="none" w:sz="0" w:space="0" w:color="auto"/>
        <w:bottom w:val="none" w:sz="0" w:space="0" w:color="auto"/>
        <w:right w:val="none" w:sz="0" w:space="0" w:color="auto"/>
      </w:divBdr>
    </w:div>
    <w:div w:id="903829681">
      <w:bodyDiv w:val="1"/>
      <w:marLeft w:val="0"/>
      <w:marRight w:val="0"/>
      <w:marTop w:val="0"/>
      <w:marBottom w:val="0"/>
      <w:divBdr>
        <w:top w:val="none" w:sz="0" w:space="0" w:color="auto"/>
        <w:left w:val="none" w:sz="0" w:space="0" w:color="auto"/>
        <w:bottom w:val="none" w:sz="0" w:space="0" w:color="auto"/>
        <w:right w:val="none" w:sz="0" w:space="0" w:color="auto"/>
      </w:divBdr>
    </w:div>
    <w:div w:id="1016661964">
      <w:bodyDiv w:val="1"/>
      <w:marLeft w:val="0"/>
      <w:marRight w:val="0"/>
      <w:marTop w:val="0"/>
      <w:marBottom w:val="0"/>
      <w:divBdr>
        <w:top w:val="none" w:sz="0" w:space="0" w:color="auto"/>
        <w:left w:val="none" w:sz="0" w:space="0" w:color="auto"/>
        <w:bottom w:val="none" w:sz="0" w:space="0" w:color="auto"/>
        <w:right w:val="none" w:sz="0" w:space="0" w:color="auto"/>
      </w:divBdr>
    </w:div>
    <w:div w:id="1039092979">
      <w:bodyDiv w:val="1"/>
      <w:marLeft w:val="0"/>
      <w:marRight w:val="0"/>
      <w:marTop w:val="0"/>
      <w:marBottom w:val="0"/>
      <w:divBdr>
        <w:top w:val="none" w:sz="0" w:space="0" w:color="auto"/>
        <w:left w:val="none" w:sz="0" w:space="0" w:color="auto"/>
        <w:bottom w:val="none" w:sz="0" w:space="0" w:color="auto"/>
        <w:right w:val="none" w:sz="0" w:space="0" w:color="auto"/>
      </w:divBdr>
    </w:div>
    <w:div w:id="1052457639">
      <w:bodyDiv w:val="1"/>
      <w:marLeft w:val="0"/>
      <w:marRight w:val="0"/>
      <w:marTop w:val="0"/>
      <w:marBottom w:val="0"/>
      <w:divBdr>
        <w:top w:val="none" w:sz="0" w:space="0" w:color="auto"/>
        <w:left w:val="none" w:sz="0" w:space="0" w:color="auto"/>
        <w:bottom w:val="none" w:sz="0" w:space="0" w:color="auto"/>
        <w:right w:val="none" w:sz="0" w:space="0" w:color="auto"/>
      </w:divBdr>
    </w:div>
    <w:div w:id="1108282404">
      <w:bodyDiv w:val="1"/>
      <w:marLeft w:val="0"/>
      <w:marRight w:val="0"/>
      <w:marTop w:val="0"/>
      <w:marBottom w:val="0"/>
      <w:divBdr>
        <w:top w:val="none" w:sz="0" w:space="0" w:color="auto"/>
        <w:left w:val="none" w:sz="0" w:space="0" w:color="auto"/>
        <w:bottom w:val="none" w:sz="0" w:space="0" w:color="auto"/>
        <w:right w:val="none" w:sz="0" w:space="0" w:color="auto"/>
      </w:divBdr>
    </w:div>
    <w:div w:id="1122924001">
      <w:bodyDiv w:val="1"/>
      <w:marLeft w:val="0"/>
      <w:marRight w:val="0"/>
      <w:marTop w:val="0"/>
      <w:marBottom w:val="0"/>
      <w:divBdr>
        <w:top w:val="none" w:sz="0" w:space="0" w:color="auto"/>
        <w:left w:val="none" w:sz="0" w:space="0" w:color="auto"/>
        <w:bottom w:val="none" w:sz="0" w:space="0" w:color="auto"/>
        <w:right w:val="none" w:sz="0" w:space="0" w:color="auto"/>
      </w:divBdr>
    </w:div>
    <w:div w:id="1217273965">
      <w:bodyDiv w:val="1"/>
      <w:marLeft w:val="0"/>
      <w:marRight w:val="0"/>
      <w:marTop w:val="0"/>
      <w:marBottom w:val="0"/>
      <w:divBdr>
        <w:top w:val="none" w:sz="0" w:space="0" w:color="auto"/>
        <w:left w:val="none" w:sz="0" w:space="0" w:color="auto"/>
        <w:bottom w:val="none" w:sz="0" w:space="0" w:color="auto"/>
        <w:right w:val="none" w:sz="0" w:space="0" w:color="auto"/>
      </w:divBdr>
    </w:div>
    <w:div w:id="1245721397">
      <w:bodyDiv w:val="1"/>
      <w:marLeft w:val="0"/>
      <w:marRight w:val="0"/>
      <w:marTop w:val="0"/>
      <w:marBottom w:val="0"/>
      <w:divBdr>
        <w:top w:val="none" w:sz="0" w:space="0" w:color="auto"/>
        <w:left w:val="none" w:sz="0" w:space="0" w:color="auto"/>
        <w:bottom w:val="none" w:sz="0" w:space="0" w:color="auto"/>
        <w:right w:val="none" w:sz="0" w:space="0" w:color="auto"/>
      </w:divBdr>
      <w:divsChild>
        <w:div w:id="1485203265">
          <w:marLeft w:val="547"/>
          <w:marRight w:val="0"/>
          <w:marTop w:val="144"/>
          <w:marBottom w:val="0"/>
          <w:divBdr>
            <w:top w:val="none" w:sz="0" w:space="0" w:color="auto"/>
            <w:left w:val="none" w:sz="0" w:space="0" w:color="auto"/>
            <w:bottom w:val="none" w:sz="0" w:space="0" w:color="auto"/>
            <w:right w:val="none" w:sz="0" w:space="0" w:color="auto"/>
          </w:divBdr>
        </w:div>
      </w:divsChild>
    </w:div>
    <w:div w:id="1251425830">
      <w:bodyDiv w:val="1"/>
      <w:marLeft w:val="0"/>
      <w:marRight w:val="0"/>
      <w:marTop w:val="0"/>
      <w:marBottom w:val="0"/>
      <w:divBdr>
        <w:top w:val="none" w:sz="0" w:space="0" w:color="auto"/>
        <w:left w:val="none" w:sz="0" w:space="0" w:color="auto"/>
        <w:bottom w:val="none" w:sz="0" w:space="0" w:color="auto"/>
        <w:right w:val="none" w:sz="0" w:space="0" w:color="auto"/>
      </w:divBdr>
      <w:divsChild>
        <w:div w:id="2038314472">
          <w:marLeft w:val="1166"/>
          <w:marRight w:val="0"/>
          <w:marTop w:val="134"/>
          <w:marBottom w:val="0"/>
          <w:divBdr>
            <w:top w:val="none" w:sz="0" w:space="0" w:color="auto"/>
            <w:left w:val="none" w:sz="0" w:space="0" w:color="auto"/>
            <w:bottom w:val="none" w:sz="0" w:space="0" w:color="auto"/>
            <w:right w:val="none" w:sz="0" w:space="0" w:color="auto"/>
          </w:divBdr>
        </w:div>
        <w:div w:id="1591960183">
          <w:marLeft w:val="1800"/>
          <w:marRight w:val="0"/>
          <w:marTop w:val="115"/>
          <w:marBottom w:val="0"/>
          <w:divBdr>
            <w:top w:val="none" w:sz="0" w:space="0" w:color="auto"/>
            <w:left w:val="none" w:sz="0" w:space="0" w:color="auto"/>
            <w:bottom w:val="none" w:sz="0" w:space="0" w:color="auto"/>
            <w:right w:val="none" w:sz="0" w:space="0" w:color="auto"/>
          </w:divBdr>
        </w:div>
        <w:div w:id="1034354853">
          <w:marLeft w:val="1166"/>
          <w:marRight w:val="0"/>
          <w:marTop w:val="134"/>
          <w:marBottom w:val="0"/>
          <w:divBdr>
            <w:top w:val="none" w:sz="0" w:space="0" w:color="auto"/>
            <w:left w:val="none" w:sz="0" w:space="0" w:color="auto"/>
            <w:bottom w:val="none" w:sz="0" w:space="0" w:color="auto"/>
            <w:right w:val="none" w:sz="0" w:space="0" w:color="auto"/>
          </w:divBdr>
        </w:div>
      </w:divsChild>
    </w:div>
    <w:div w:id="1300265401">
      <w:bodyDiv w:val="1"/>
      <w:marLeft w:val="0"/>
      <w:marRight w:val="0"/>
      <w:marTop w:val="0"/>
      <w:marBottom w:val="0"/>
      <w:divBdr>
        <w:top w:val="none" w:sz="0" w:space="0" w:color="auto"/>
        <w:left w:val="none" w:sz="0" w:space="0" w:color="auto"/>
        <w:bottom w:val="none" w:sz="0" w:space="0" w:color="auto"/>
        <w:right w:val="none" w:sz="0" w:space="0" w:color="auto"/>
      </w:divBdr>
    </w:div>
    <w:div w:id="1308703951">
      <w:bodyDiv w:val="1"/>
      <w:marLeft w:val="0"/>
      <w:marRight w:val="0"/>
      <w:marTop w:val="0"/>
      <w:marBottom w:val="0"/>
      <w:divBdr>
        <w:top w:val="none" w:sz="0" w:space="0" w:color="auto"/>
        <w:left w:val="none" w:sz="0" w:space="0" w:color="auto"/>
        <w:bottom w:val="none" w:sz="0" w:space="0" w:color="auto"/>
        <w:right w:val="none" w:sz="0" w:space="0" w:color="auto"/>
      </w:divBdr>
    </w:div>
    <w:div w:id="1318415485">
      <w:bodyDiv w:val="1"/>
      <w:marLeft w:val="0"/>
      <w:marRight w:val="0"/>
      <w:marTop w:val="0"/>
      <w:marBottom w:val="0"/>
      <w:divBdr>
        <w:top w:val="none" w:sz="0" w:space="0" w:color="auto"/>
        <w:left w:val="none" w:sz="0" w:space="0" w:color="auto"/>
        <w:bottom w:val="none" w:sz="0" w:space="0" w:color="auto"/>
        <w:right w:val="none" w:sz="0" w:space="0" w:color="auto"/>
      </w:divBdr>
    </w:div>
    <w:div w:id="1329598847">
      <w:bodyDiv w:val="1"/>
      <w:marLeft w:val="0"/>
      <w:marRight w:val="0"/>
      <w:marTop w:val="0"/>
      <w:marBottom w:val="0"/>
      <w:divBdr>
        <w:top w:val="none" w:sz="0" w:space="0" w:color="auto"/>
        <w:left w:val="none" w:sz="0" w:space="0" w:color="auto"/>
        <w:bottom w:val="none" w:sz="0" w:space="0" w:color="auto"/>
        <w:right w:val="none" w:sz="0" w:space="0" w:color="auto"/>
      </w:divBdr>
    </w:div>
    <w:div w:id="1373729345">
      <w:bodyDiv w:val="1"/>
      <w:marLeft w:val="0"/>
      <w:marRight w:val="0"/>
      <w:marTop w:val="0"/>
      <w:marBottom w:val="0"/>
      <w:divBdr>
        <w:top w:val="none" w:sz="0" w:space="0" w:color="auto"/>
        <w:left w:val="none" w:sz="0" w:space="0" w:color="auto"/>
        <w:bottom w:val="none" w:sz="0" w:space="0" w:color="auto"/>
        <w:right w:val="none" w:sz="0" w:space="0" w:color="auto"/>
      </w:divBdr>
    </w:div>
    <w:div w:id="1395933881">
      <w:bodyDiv w:val="1"/>
      <w:marLeft w:val="0"/>
      <w:marRight w:val="0"/>
      <w:marTop w:val="0"/>
      <w:marBottom w:val="0"/>
      <w:divBdr>
        <w:top w:val="none" w:sz="0" w:space="0" w:color="auto"/>
        <w:left w:val="none" w:sz="0" w:space="0" w:color="auto"/>
        <w:bottom w:val="none" w:sz="0" w:space="0" w:color="auto"/>
        <w:right w:val="none" w:sz="0" w:space="0" w:color="auto"/>
      </w:divBdr>
    </w:div>
    <w:div w:id="1489438258">
      <w:bodyDiv w:val="1"/>
      <w:marLeft w:val="0"/>
      <w:marRight w:val="0"/>
      <w:marTop w:val="0"/>
      <w:marBottom w:val="0"/>
      <w:divBdr>
        <w:top w:val="none" w:sz="0" w:space="0" w:color="auto"/>
        <w:left w:val="none" w:sz="0" w:space="0" w:color="auto"/>
        <w:bottom w:val="none" w:sz="0" w:space="0" w:color="auto"/>
        <w:right w:val="none" w:sz="0" w:space="0" w:color="auto"/>
      </w:divBdr>
    </w:div>
    <w:div w:id="1599289140">
      <w:bodyDiv w:val="1"/>
      <w:marLeft w:val="0"/>
      <w:marRight w:val="0"/>
      <w:marTop w:val="0"/>
      <w:marBottom w:val="0"/>
      <w:divBdr>
        <w:top w:val="none" w:sz="0" w:space="0" w:color="auto"/>
        <w:left w:val="none" w:sz="0" w:space="0" w:color="auto"/>
        <w:bottom w:val="none" w:sz="0" w:space="0" w:color="auto"/>
        <w:right w:val="none" w:sz="0" w:space="0" w:color="auto"/>
      </w:divBdr>
    </w:div>
    <w:div w:id="1702391147">
      <w:bodyDiv w:val="1"/>
      <w:marLeft w:val="0"/>
      <w:marRight w:val="0"/>
      <w:marTop w:val="0"/>
      <w:marBottom w:val="0"/>
      <w:divBdr>
        <w:top w:val="none" w:sz="0" w:space="0" w:color="auto"/>
        <w:left w:val="none" w:sz="0" w:space="0" w:color="auto"/>
        <w:bottom w:val="none" w:sz="0" w:space="0" w:color="auto"/>
        <w:right w:val="none" w:sz="0" w:space="0" w:color="auto"/>
      </w:divBdr>
    </w:div>
    <w:div w:id="1728648143">
      <w:bodyDiv w:val="1"/>
      <w:marLeft w:val="0"/>
      <w:marRight w:val="0"/>
      <w:marTop w:val="0"/>
      <w:marBottom w:val="0"/>
      <w:divBdr>
        <w:top w:val="none" w:sz="0" w:space="0" w:color="auto"/>
        <w:left w:val="none" w:sz="0" w:space="0" w:color="auto"/>
        <w:bottom w:val="none" w:sz="0" w:space="0" w:color="auto"/>
        <w:right w:val="none" w:sz="0" w:space="0" w:color="auto"/>
      </w:divBdr>
    </w:div>
    <w:div w:id="1810053536">
      <w:bodyDiv w:val="1"/>
      <w:marLeft w:val="0"/>
      <w:marRight w:val="0"/>
      <w:marTop w:val="0"/>
      <w:marBottom w:val="0"/>
      <w:divBdr>
        <w:top w:val="none" w:sz="0" w:space="0" w:color="auto"/>
        <w:left w:val="none" w:sz="0" w:space="0" w:color="auto"/>
        <w:bottom w:val="none" w:sz="0" w:space="0" w:color="auto"/>
        <w:right w:val="none" w:sz="0" w:space="0" w:color="auto"/>
      </w:divBdr>
    </w:div>
    <w:div w:id="1827436607">
      <w:bodyDiv w:val="1"/>
      <w:marLeft w:val="0"/>
      <w:marRight w:val="0"/>
      <w:marTop w:val="0"/>
      <w:marBottom w:val="0"/>
      <w:divBdr>
        <w:top w:val="none" w:sz="0" w:space="0" w:color="auto"/>
        <w:left w:val="none" w:sz="0" w:space="0" w:color="auto"/>
        <w:bottom w:val="none" w:sz="0" w:space="0" w:color="auto"/>
        <w:right w:val="none" w:sz="0" w:space="0" w:color="auto"/>
      </w:divBdr>
    </w:div>
    <w:div w:id="1920676157">
      <w:bodyDiv w:val="1"/>
      <w:marLeft w:val="0"/>
      <w:marRight w:val="0"/>
      <w:marTop w:val="0"/>
      <w:marBottom w:val="0"/>
      <w:divBdr>
        <w:top w:val="none" w:sz="0" w:space="0" w:color="auto"/>
        <w:left w:val="none" w:sz="0" w:space="0" w:color="auto"/>
        <w:bottom w:val="none" w:sz="0" w:space="0" w:color="auto"/>
        <w:right w:val="none" w:sz="0" w:space="0" w:color="auto"/>
      </w:divBdr>
    </w:div>
    <w:div w:id="1965500134">
      <w:bodyDiv w:val="1"/>
      <w:marLeft w:val="0"/>
      <w:marRight w:val="0"/>
      <w:marTop w:val="0"/>
      <w:marBottom w:val="0"/>
      <w:divBdr>
        <w:top w:val="none" w:sz="0" w:space="0" w:color="auto"/>
        <w:left w:val="none" w:sz="0" w:space="0" w:color="auto"/>
        <w:bottom w:val="none" w:sz="0" w:space="0" w:color="auto"/>
        <w:right w:val="none" w:sz="0" w:space="0" w:color="auto"/>
      </w:divBdr>
    </w:div>
    <w:div w:id="1975208019">
      <w:bodyDiv w:val="1"/>
      <w:marLeft w:val="0"/>
      <w:marRight w:val="0"/>
      <w:marTop w:val="0"/>
      <w:marBottom w:val="0"/>
      <w:divBdr>
        <w:top w:val="none" w:sz="0" w:space="0" w:color="auto"/>
        <w:left w:val="none" w:sz="0" w:space="0" w:color="auto"/>
        <w:bottom w:val="none" w:sz="0" w:space="0" w:color="auto"/>
        <w:right w:val="none" w:sz="0" w:space="0" w:color="auto"/>
      </w:divBdr>
    </w:div>
    <w:div w:id="2115394133">
      <w:bodyDiv w:val="1"/>
      <w:marLeft w:val="0"/>
      <w:marRight w:val="0"/>
      <w:marTop w:val="0"/>
      <w:marBottom w:val="0"/>
      <w:divBdr>
        <w:top w:val="none" w:sz="0" w:space="0" w:color="auto"/>
        <w:left w:val="none" w:sz="0" w:space="0" w:color="auto"/>
        <w:bottom w:val="none" w:sz="0" w:space="0" w:color="auto"/>
        <w:right w:val="none" w:sz="0" w:space="0" w:color="auto"/>
      </w:divBdr>
    </w:div>
    <w:div w:id="211832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3.safelinks.protection.outlook.com/?url=https%3A%2F%2Fforms.gle%2FYshzvfE3M7sSNk2T7&amp;data=01%7C01%7CRoseann.Gammal%40STJUDE.ORG%7C7d4c8fdc8b1345afaa0908d7e2eca7ca%7C22340fa892264871b677d3b3e377af72%7C0&amp;sdata=EFPDLG8iOW1ez5ONEVVCntre8nZgwqjwev8A5E3zMUw%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4251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STJUDE</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IT Support Services</dc:creator>
  <cp:lastModifiedBy>Caudle, Kelly</cp:lastModifiedBy>
  <cp:revision>2</cp:revision>
  <cp:lastPrinted>2014-02-17T17:58:00Z</cp:lastPrinted>
  <dcterms:created xsi:type="dcterms:W3CDTF">2020-05-11T15:18:00Z</dcterms:created>
  <dcterms:modified xsi:type="dcterms:W3CDTF">2020-05-11T15:18:00Z</dcterms:modified>
</cp:coreProperties>
</file>