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bookmarkStart w:id="0" w:name="_GoBack"/>
      <w:bookmarkEnd w:id="0"/>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491F76AA"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BB7C8A">
        <w:rPr>
          <w:rFonts w:ascii="Times New Roman" w:hAnsi="Times New Roman"/>
          <w:sz w:val="24"/>
          <w:szCs w:val="24"/>
        </w:rPr>
        <w:t>December 3, 2020</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BB7C8A" w:rsidRPr="000F4665" w14:paraId="4B6321F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C15131B" w14:textId="6A267548" w:rsidR="00BB7C8A" w:rsidRDefault="00BB7C8A" w:rsidP="006E5188">
            <w:pPr>
              <w:widowControl/>
              <w:rPr>
                <w:rFonts w:ascii="Times New Roman" w:hAnsi="Times New Roman"/>
                <w:sz w:val="24"/>
                <w:szCs w:val="24"/>
              </w:rPr>
            </w:pPr>
            <w:r>
              <w:rPr>
                <w:rFonts w:ascii="Times New Roman" w:hAnsi="Times New Roman"/>
                <w:sz w:val="24"/>
                <w:szCs w:val="24"/>
              </w:rPr>
              <w:t xml:space="preserve">FDA Citizen Petition – </w:t>
            </w:r>
            <w:r w:rsidRPr="00AE4CC1">
              <w:rPr>
                <w:rFonts w:ascii="Times New Roman" w:hAnsi="Times New Roman"/>
                <w:i/>
                <w:sz w:val="24"/>
                <w:szCs w:val="24"/>
              </w:rPr>
              <w:t>DPYD</w:t>
            </w:r>
            <w:r>
              <w:rPr>
                <w:rFonts w:ascii="Times New Roman" w:hAnsi="Times New Roman"/>
                <w:sz w:val="24"/>
                <w:szCs w:val="24"/>
              </w:rPr>
              <w:t xml:space="preserve"> Testing</w:t>
            </w:r>
          </w:p>
        </w:tc>
        <w:tc>
          <w:tcPr>
            <w:tcW w:w="7462" w:type="dxa"/>
            <w:tcBorders>
              <w:top w:val="single" w:sz="6" w:space="0" w:color="000000"/>
              <w:left w:val="single" w:sz="6" w:space="0" w:color="000000"/>
              <w:bottom w:val="single" w:sz="6" w:space="0" w:color="000000"/>
              <w:right w:val="single" w:sz="6" w:space="0" w:color="000000"/>
            </w:tcBorders>
          </w:tcPr>
          <w:p w14:paraId="4F8AF269" w14:textId="3451142A" w:rsidR="00BB7C8A" w:rsidRPr="000F4665" w:rsidRDefault="00BB7C8A" w:rsidP="0018093A">
            <w:pPr>
              <w:widowControl/>
              <w:rPr>
                <w:rFonts w:ascii="Times New Roman" w:hAnsi="Times New Roman"/>
                <w:sz w:val="24"/>
                <w:szCs w:val="24"/>
              </w:rPr>
            </w:pPr>
            <w:r>
              <w:rPr>
                <w:rFonts w:ascii="Times New Roman" w:hAnsi="Times New Roman"/>
                <w:sz w:val="24"/>
                <w:szCs w:val="24"/>
              </w:rPr>
              <w:t>Dan Hertz</w:t>
            </w:r>
            <w:r w:rsidR="0018093A">
              <w:rPr>
                <w:rFonts w:ascii="Times New Roman" w:hAnsi="Times New Roman"/>
                <w:sz w:val="24"/>
                <w:szCs w:val="24"/>
              </w:rPr>
              <w:t xml:space="preserve"> </w:t>
            </w:r>
            <w:r w:rsidR="00473ED6">
              <w:rPr>
                <w:rFonts w:ascii="Times New Roman" w:hAnsi="Times New Roman"/>
                <w:sz w:val="24"/>
                <w:szCs w:val="24"/>
              </w:rPr>
              <w:t xml:space="preserve">presented on a recently submitted citizen petition to the FDA to add a requirement for </w:t>
            </w:r>
            <w:r w:rsidR="00473ED6" w:rsidRPr="00AE4CC1">
              <w:rPr>
                <w:rFonts w:ascii="Times New Roman" w:hAnsi="Times New Roman"/>
                <w:i/>
                <w:sz w:val="24"/>
                <w:szCs w:val="24"/>
              </w:rPr>
              <w:t>DPYD</w:t>
            </w:r>
            <w:r w:rsidR="00473ED6">
              <w:rPr>
                <w:rFonts w:ascii="Times New Roman" w:hAnsi="Times New Roman"/>
                <w:sz w:val="24"/>
                <w:szCs w:val="24"/>
              </w:rPr>
              <w:t xml:space="preserve"> testing prior to prescribing 5-fluorouracil and capecitabine</w:t>
            </w:r>
            <w:r w:rsidR="00AE4CC1">
              <w:rPr>
                <w:rFonts w:ascii="Times New Roman" w:hAnsi="Times New Roman"/>
                <w:sz w:val="24"/>
                <w:szCs w:val="24"/>
              </w:rPr>
              <w:t xml:space="preserve"> on their FDA-approved drug labels</w:t>
            </w:r>
            <w:r w:rsidR="00473ED6">
              <w:rPr>
                <w:rFonts w:ascii="Times New Roman" w:hAnsi="Times New Roman"/>
                <w:sz w:val="24"/>
                <w:szCs w:val="24"/>
              </w:rPr>
              <w:t xml:space="preserve">: </w:t>
            </w:r>
            <w:hyperlink r:id="rId8" w:history="1">
              <w:r w:rsidRPr="00821230">
                <w:rPr>
                  <w:rStyle w:val="Hyperlink"/>
                  <w:rFonts w:ascii="Times New Roman" w:hAnsi="Times New Roman"/>
                  <w:sz w:val="24"/>
                  <w:szCs w:val="24"/>
                </w:rPr>
                <w:t>https://beta.regulations.gov/document/FDA-2020-P-2213-0001</w:t>
              </w:r>
            </w:hyperlink>
            <w:r w:rsidR="00473ED6">
              <w:rPr>
                <w:rFonts w:ascii="Times New Roman" w:hAnsi="Times New Roman"/>
                <w:sz w:val="24"/>
                <w:szCs w:val="24"/>
              </w:rPr>
              <w:t xml:space="preserve">. The petition is open for public comment. </w:t>
            </w:r>
            <w:r w:rsidR="00B27074">
              <w:rPr>
                <w:rFonts w:ascii="Times New Roman" w:hAnsi="Times New Roman"/>
                <w:sz w:val="24"/>
                <w:szCs w:val="24"/>
              </w:rPr>
              <w:t xml:space="preserve">It would be helpful for clinicians to add comments </w:t>
            </w:r>
            <w:r w:rsidR="00911E22">
              <w:rPr>
                <w:rFonts w:ascii="Times New Roman" w:hAnsi="Times New Roman"/>
                <w:sz w:val="24"/>
                <w:szCs w:val="24"/>
              </w:rPr>
              <w:t xml:space="preserve">supporting the petition, including comments on the </w:t>
            </w:r>
            <w:r w:rsidR="00B27074">
              <w:rPr>
                <w:rFonts w:ascii="Times New Roman" w:hAnsi="Times New Roman"/>
                <w:sz w:val="24"/>
                <w:szCs w:val="24"/>
              </w:rPr>
              <w:t>feasibility of adding testing to the workflow</w:t>
            </w:r>
            <w:r w:rsidR="00911E22">
              <w:rPr>
                <w:rFonts w:ascii="Times New Roman" w:hAnsi="Times New Roman"/>
                <w:sz w:val="24"/>
                <w:szCs w:val="24"/>
              </w:rPr>
              <w:t>,</w:t>
            </w:r>
            <w:r w:rsidR="00B27074">
              <w:rPr>
                <w:rFonts w:ascii="Times New Roman" w:hAnsi="Times New Roman"/>
                <w:sz w:val="24"/>
                <w:szCs w:val="24"/>
              </w:rPr>
              <w:t xml:space="preserve"> and for testing company representatives to add comments about improvements in accuracy, access, and cost/reimbursement from expanding use. </w:t>
            </w:r>
            <w:r w:rsidR="005E2D80">
              <w:rPr>
                <w:rFonts w:ascii="Times New Roman" w:hAnsi="Times New Roman"/>
                <w:sz w:val="24"/>
                <w:szCs w:val="24"/>
              </w:rPr>
              <w:t>Slides will be included with the minutes.</w:t>
            </w:r>
          </w:p>
        </w:tc>
        <w:tc>
          <w:tcPr>
            <w:tcW w:w="4132" w:type="dxa"/>
            <w:tcBorders>
              <w:top w:val="single" w:sz="6" w:space="0" w:color="000000"/>
              <w:left w:val="single" w:sz="6" w:space="0" w:color="000000"/>
              <w:bottom w:val="single" w:sz="6" w:space="0" w:color="000000"/>
              <w:right w:val="single" w:sz="6" w:space="0" w:color="000000"/>
            </w:tcBorders>
          </w:tcPr>
          <w:p w14:paraId="42B84D8C" w14:textId="68A59357" w:rsidR="00BB7C8A" w:rsidRDefault="0073024A"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Add supportive comments</w:t>
            </w:r>
            <w:r w:rsidR="00473ED6">
              <w:rPr>
                <w:rFonts w:ascii="Times New Roman" w:hAnsi="Times New Roman"/>
                <w:sz w:val="24"/>
                <w:szCs w:val="24"/>
              </w:rPr>
              <w:t xml:space="preserve"> </w:t>
            </w:r>
            <w:r w:rsidR="0051386E">
              <w:rPr>
                <w:rFonts w:ascii="Times New Roman" w:hAnsi="Times New Roman"/>
                <w:sz w:val="24"/>
                <w:szCs w:val="24"/>
              </w:rPr>
              <w:t xml:space="preserve">to the petition </w:t>
            </w:r>
            <w:r w:rsidR="00473ED6">
              <w:rPr>
                <w:rFonts w:ascii="Times New Roman" w:hAnsi="Times New Roman"/>
                <w:sz w:val="24"/>
                <w:szCs w:val="24"/>
              </w:rPr>
              <w:t xml:space="preserve">during FDA open comment period. </w:t>
            </w:r>
          </w:p>
          <w:p w14:paraId="20828CE0" w14:textId="6BF009DF" w:rsidR="0073024A" w:rsidRPr="000F4665" w:rsidRDefault="0073024A"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 </w:t>
            </w:r>
          </w:p>
        </w:tc>
      </w:tr>
      <w:tr w:rsidR="00BB7C8A" w:rsidRPr="000F4665" w14:paraId="6A89FB8A"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47562D5" w14:textId="35C0BF3D" w:rsidR="00BB7C8A" w:rsidRDefault="00BB7C8A" w:rsidP="006E5188">
            <w:pPr>
              <w:widowControl/>
              <w:rPr>
                <w:rFonts w:ascii="Times New Roman" w:hAnsi="Times New Roman"/>
                <w:sz w:val="24"/>
                <w:szCs w:val="24"/>
              </w:rPr>
            </w:pPr>
            <w:r w:rsidRPr="00AE4CC1">
              <w:rPr>
                <w:rFonts w:ascii="Times New Roman" w:hAnsi="Times New Roman"/>
                <w:i/>
                <w:sz w:val="24"/>
                <w:szCs w:val="24"/>
              </w:rPr>
              <w:t>CYP2D6</w:t>
            </w:r>
            <w:r>
              <w:rPr>
                <w:rFonts w:ascii="Times New Roman" w:hAnsi="Times New Roman"/>
                <w:sz w:val="24"/>
                <w:szCs w:val="24"/>
              </w:rPr>
              <w:t xml:space="preserve">/antipsychotics </w:t>
            </w:r>
          </w:p>
        </w:tc>
        <w:tc>
          <w:tcPr>
            <w:tcW w:w="7462" w:type="dxa"/>
            <w:tcBorders>
              <w:top w:val="single" w:sz="6" w:space="0" w:color="000000"/>
              <w:left w:val="single" w:sz="6" w:space="0" w:color="000000"/>
              <w:bottom w:val="single" w:sz="6" w:space="0" w:color="000000"/>
              <w:right w:val="single" w:sz="6" w:space="0" w:color="000000"/>
            </w:tcBorders>
          </w:tcPr>
          <w:p w14:paraId="065D7819" w14:textId="250F28D3" w:rsidR="005E2D80" w:rsidRDefault="00BB7C8A" w:rsidP="001F11F6">
            <w:pPr>
              <w:widowControl/>
              <w:rPr>
                <w:rFonts w:ascii="Times New Roman" w:hAnsi="Times New Roman"/>
                <w:sz w:val="24"/>
                <w:szCs w:val="24"/>
              </w:rPr>
            </w:pPr>
            <w:r>
              <w:rPr>
                <w:rFonts w:ascii="Times New Roman" w:hAnsi="Times New Roman"/>
                <w:sz w:val="24"/>
                <w:szCs w:val="24"/>
              </w:rPr>
              <w:t xml:space="preserve">Jeff Bishop </w:t>
            </w:r>
            <w:r w:rsidR="00657149">
              <w:rPr>
                <w:rFonts w:ascii="Times New Roman" w:hAnsi="Times New Roman"/>
                <w:sz w:val="24"/>
                <w:szCs w:val="24"/>
              </w:rPr>
              <w:t xml:space="preserve">and Daniel Mueller presented on the evidence </w:t>
            </w:r>
            <w:r w:rsidR="005E6D22">
              <w:rPr>
                <w:rFonts w:ascii="Times New Roman" w:hAnsi="Times New Roman"/>
                <w:sz w:val="24"/>
                <w:szCs w:val="24"/>
              </w:rPr>
              <w:t>linking</w:t>
            </w:r>
            <w:r w:rsidR="00657149">
              <w:rPr>
                <w:rFonts w:ascii="Times New Roman" w:hAnsi="Times New Roman"/>
                <w:sz w:val="24"/>
                <w:szCs w:val="24"/>
              </w:rPr>
              <w:t xml:space="preserve"> </w:t>
            </w:r>
            <w:r w:rsidR="00657149" w:rsidRPr="00B27074">
              <w:rPr>
                <w:rFonts w:ascii="Times New Roman" w:hAnsi="Times New Roman"/>
                <w:i/>
                <w:sz w:val="24"/>
                <w:szCs w:val="24"/>
              </w:rPr>
              <w:t>CYP2D6</w:t>
            </w:r>
            <w:r w:rsidR="00B27074">
              <w:rPr>
                <w:rFonts w:ascii="Times New Roman" w:hAnsi="Times New Roman"/>
                <w:sz w:val="24"/>
                <w:szCs w:val="24"/>
              </w:rPr>
              <w:t xml:space="preserve"> </w:t>
            </w:r>
            <w:r w:rsidR="005E6D22">
              <w:rPr>
                <w:rFonts w:ascii="Times New Roman" w:hAnsi="Times New Roman"/>
                <w:sz w:val="24"/>
                <w:szCs w:val="24"/>
              </w:rPr>
              <w:t>genetic variation with</w:t>
            </w:r>
            <w:r w:rsidR="00B27074">
              <w:rPr>
                <w:rFonts w:ascii="Times New Roman" w:hAnsi="Times New Roman"/>
                <w:sz w:val="24"/>
                <w:szCs w:val="24"/>
              </w:rPr>
              <w:t xml:space="preserve"> antipsychotic </w:t>
            </w:r>
            <w:r w:rsidR="005E6D22">
              <w:rPr>
                <w:rFonts w:ascii="Times New Roman" w:hAnsi="Times New Roman"/>
                <w:sz w:val="24"/>
                <w:szCs w:val="24"/>
              </w:rPr>
              <w:t>pharmacokinetics and clinical outcomes</w:t>
            </w:r>
            <w:r w:rsidR="001F11F6">
              <w:rPr>
                <w:rFonts w:ascii="Times New Roman" w:hAnsi="Times New Roman"/>
                <w:sz w:val="24"/>
                <w:szCs w:val="24"/>
              </w:rPr>
              <w:t xml:space="preserve">. </w:t>
            </w:r>
            <w:r w:rsidR="00911E22">
              <w:rPr>
                <w:rFonts w:ascii="Times New Roman" w:hAnsi="Times New Roman"/>
                <w:sz w:val="24"/>
                <w:szCs w:val="24"/>
              </w:rPr>
              <w:t xml:space="preserve">Many were supportive of this guideline. </w:t>
            </w:r>
            <w:r w:rsidR="005E2D80">
              <w:rPr>
                <w:rFonts w:ascii="Times New Roman" w:hAnsi="Times New Roman"/>
                <w:sz w:val="24"/>
                <w:szCs w:val="24"/>
              </w:rPr>
              <w:t>Slides will be included with the minutes.</w:t>
            </w:r>
          </w:p>
        </w:tc>
        <w:tc>
          <w:tcPr>
            <w:tcW w:w="4132" w:type="dxa"/>
            <w:tcBorders>
              <w:top w:val="single" w:sz="6" w:space="0" w:color="000000"/>
              <w:left w:val="single" w:sz="6" w:space="0" w:color="000000"/>
              <w:bottom w:val="single" w:sz="6" w:space="0" w:color="000000"/>
              <w:right w:val="single" w:sz="6" w:space="0" w:color="000000"/>
            </w:tcBorders>
          </w:tcPr>
          <w:p w14:paraId="4AD50E14" w14:textId="363B799A" w:rsidR="00BB7C8A" w:rsidRPr="000F4665" w:rsidRDefault="00911E22"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B27074">
              <w:rPr>
                <w:rFonts w:ascii="Times New Roman" w:hAnsi="Times New Roman"/>
                <w:i/>
                <w:sz w:val="24"/>
                <w:szCs w:val="24"/>
              </w:rPr>
              <w:t>CYP2D6</w:t>
            </w:r>
            <w:r>
              <w:rPr>
                <w:rFonts w:ascii="Times New Roman" w:hAnsi="Times New Roman"/>
                <w:sz w:val="24"/>
                <w:szCs w:val="24"/>
              </w:rPr>
              <w:t>/antipsychotics is currently on CPIC’s list for a future guideline.</w:t>
            </w:r>
            <w:r>
              <w:t xml:space="preserve"> </w:t>
            </w:r>
            <w:r w:rsidRPr="00911E22">
              <w:rPr>
                <w:rFonts w:ascii="Times New Roman" w:hAnsi="Times New Roman"/>
                <w:sz w:val="24"/>
                <w:szCs w:val="24"/>
              </w:rPr>
              <w:t>https://cpicpgx.org/prioritization-of-cpic-guidelines/</w:t>
            </w:r>
          </w:p>
        </w:tc>
      </w:tr>
    </w:tbl>
    <w:p w14:paraId="2103981B" w14:textId="77777777" w:rsidR="006A1DCB" w:rsidRPr="003D4320" w:rsidRDefault="006A1DCB" w:rsidP="00D176EC">
      <w:pPr>
        <w:pStyle w:val="PlainText"/>
        <w:rPr>
          <w:rFonts w:asciiTheme="majorHAnsi" w:hAnsiTheme="majorHAnsi"/>
          <w:sz w:val="22"/>
          <w:szCs w:val="22"/>
        </w:rPr>
      </w:pPr>
    </w:p>
    <w:sectPr w:rsidR="006A1DCB"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E426" w14:textId="77777777" w:rsidR="00BF1E71" w:rsidRDefault="00BF1E71" w:rsidP="00E00679">
      <w:r>
        <w:separator/>
      </w:r>
    </w:p>
  </w:endnote>
  <w:endnote w:type="continuationSeparator" w:id="0">
    <w:p w14:paraId="6BEFDFE2" w14:textId="77777777" w:rsidR="00BF1E71" w:rsidRDefault="00BF1E71"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3B8EF" w14:textId="77777777" w:rsidR="00BF1E71" w:rsidRDefault="00BF1E71" w:rsidP="00E00679">
      <w:r>
        <w:separator/>
      </w:r>
    </w:p>
  </w:footnote>
  <w:footnote w:type="continuationSeparator" w:id="0">
    <w:p w14:paraId="448EE5B4" w14:textId="77777777" w:rsidR="00BF1E71" w:rsidRDefault="00BF1E71"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DE4A56"/>
    <w:multiLevelType w:val="hybridMultilevel"/>
    <w:tmpl w:val="F26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E79F8"/>
    <w:multiLevelType w:val="multilevel"/>
    <w:tmpl w:val="F5DCA3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0707C"/>
    <w:multiLevelType w:val="multilevel"/>
    <w:tmpl w:val="2D6C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0E144C42"/>
    <w:multiLevelType w:val="hybridMultilevel"/>
    <w:tmpl w:val="76366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4E7CFC"/>
    <w:multiLevelType w:val="multilevel"/>
    <w:tmpl w:val="4050C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9"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1"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6CCA5BBB"/>
    <w:multiLevelType w:val="hybridMultilevel"/>
    <w:tmpl w:val="D48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4E2947"/>
    <w:multiLevelType w:val="hybridMultilevel"/>
    <w:tmpl w:val="3AAC5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3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16"/>
  </w:num>
  <w:num w:numId="10">
    <w:abstractNumId w:val="10"/>
  </w:num>
  <w:num w:numId="11">
    <w:abstractNumId w:val="33"/>
  </w:num>
  <w:num w:numId="12">
    <w:abstractNumId w:val="26"/>
  </w:num>
  <w:num w:numId="13">
    <w:abstractNumId w:val="21"/>
  </w:num>
  <w:num w:numId="14">
    <w:abstractNumId w:val="32"/>
  </w:num>
  <w:num w:numId="15">
    <w:abstractNumId w:val="1"/>
  </w:num>
  <w:num w:numId="16">
    <w:abstractNumId w:val="22"/>
  </w:num>
  <w:num w:numId="17">
    <w:abstractNumId w:val="28"/>
  </w:num>
  <w:num w:numId="18">
    <w:abstractNumId w:val="17"/>
  </w:num>
  <w:num w:numId="19">
    <w:abstractNumId w:val="30"/>
  </w:num>
  <w:num w:numId="20">
    <w:abstractNumId w:val="15"/>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1"/>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34"/>
  </w:num>
  <w:num w:numId="30">
    <w:abstractNumId w:val="14"/>
  </w:num>
  <w:num w:numId="31">
    <w:abstractNumId w:val="27"/>
  </w:num>
  <w:num w:numId="32">
    <w:abstractNumId w:val="4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lvlOverride w:ilvl="1">
      <w:startOverride w:val="1"/>
    </w:lvlOverride>
  </w:num>
  <w:num w:numId="42">
    <w:abstractNumId w:val="8"/>
  </w:num>
  <w:num w:numId="43">
    <w:abstractNumId w:val="36"/>
  </w:num>
  <w:num w:numId="44">
    <w:abstractNumId w:val="2"/>
  </w:num>
  <w:num w:numId="45">
    <w:abstractNumId w:val="6"/>
  </w:num>
  <w:num w:numId="46">
    <w:abstractNumId w:val="3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2CC"/>
    <w:rsid w:val="000074D1"/>
    <w:rsid w:val="000129BD"/>
    <w:rsid w:val="000129DC"/>
    <w:rsid w:val="00013AB5"/>
    <w:rsid w:val="000158C6"/>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50635"/>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236B"/>
    <w:rsid w:val="000D27D4"/>
    <w:rsid w:val="000D50F5"/>
    <w:rsid w:val="000D5298"/>
    <w:rsid w:val="000D538E"/>
    <w:rsid w:val="000E5F09"/>
    <w:rsid w:val="000E6969"/>
    <w:rsid w:val="000F0438"/>
    <w:rsid w:val="000F0E42"/>
    <w:rsid w:val="000F4665"/>
    <w:rsid w:val="000F498F"/>
    <w:rsid w:val="000F4F38"/>
    <w:rsid w:val="000F60D5"/>
    <w:rsid w:val="000F79C5"/>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F37"/>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BC1"/>
    <w:rsid w:val="001F34B6"/>
    <w:rsid w:val="001F4938"/>
    <w:rsid w:val="0020157E"/>
    <w:rsid w:val="0020168A"/>
    <w:rsid w:val="002060AA"/>
    <w:rsid w:val="002076F8"/>
    <w:rsid w:val="00210C5C"/>
    <w:rsid w:val="00212DFE"/>
    <w:rsid w:val="002143E1"/>
    <w:rsid w:val="002157CA"/>
    <w:rsid w:val="002216DE"/>
    <w:rsid w:val="00224450"/>
    <w:rsid w:val="00226A1A"/>
    <w:rsid w:val="00231D27"/>
    <w:rsid w:val="00232E02"/>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0C8E"/>
    <w:rsid w:val="002918D0"/>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E4B90"/>
    <w:rsid w:val="002E4BB6"/>
    <w:rsid w:val="002E69FC"/>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2A8D"/>
    <w:rsid w:val="0035313F"/>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9FB"/>
    <w:rsid w:val="003A03D5"/>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5017"/>
    <w:rsid w:val="003C56E1"/>
    <w:rsid w:val="003C6E3A"/>
    <w:rsid w:val="003D1D75"/>
    <w:rsid w:val="003D2351"/>
    <w:rsid w:val="003D4320"/>
    <w:rsid w:val="003D536F"/>
    <w:rsid w:val="003D5B17"/>
    <w:rsid w:val="003D775E"/>
    <w:rsid w:val="003E10B0"/>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B67"/>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236E"/>
    <w:rsid w:val="005B3DCC"/>
    <w:rsid w:val="005B4621"/>
    <w:rsid w:val="005B4C34"/>
    <w:rsid w:val="005B4C3B"/>
    <w:rsid w:val="005B4D40"/>
    <w:rsid w:val="005B616C"/>
    <w:rsid w:val="005B6DA0"/>
    <w:rsid w:val="005C0860"/>
    <w:rsid w:val="005C532B"/>
    <w:rsid w:val="005C6523"/>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65D"/>
    <w:rsid w:val="00631E24"/>
    <w:rsid w:val="0063239D"/>
    <w:rsid w:val="00632D27"/>
    <w:rsid w:val="0063359C"/>
    <w:rsid w:val="006353E6"/>
    <w:rsid w:val="006376A2"/>
    <w:rsid w:val="006404E5"/>
    <w:rsid w:val="00640FDE"/>
    <w:rsid w:val="00657149"/>
    <w:rsid w:val="0066224C"/>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A85"/>
    <w:rsid w:val="006D47C6"/>
    <w:rsid w:val="006D4FF7"/>
    <w:rsid w:val="006D67DE"/>
    <w:rsid w:val="006D7075"/>
    <w:rsid w:val="006E059E"/>
    <w:rsid w:val="006E3B5D"/>
    <w:rsid w:val="006E5188"/>
    <w:rsid w:val="006E549F"/>
    <w:rsid w:val="006E5E21"/>
    <w:rsid w:val="006E5EB3"/>
    <w:rsid w:val="006E6D2E"/>
    <w:rsid w:val="006F222A"/>
    <w:rsid w:val="006F3330"/>
    <w:rsid w:val="006F3E12"/>
    <w:rsid w:val="006F51E2"/>
    <w:rsid w:val="006F5287"/>
    <w:rsid w:val="006F7625"/>
    <w:rsid w:val="00700E35"/>
    <w:rsid w:val="00701CF3"/>
    <w:rsid w:val="00703188"/>
    <w:rsid w:val="007033BB"/>
    <w:rsid w:val="00703E94"/>
    <w:rsid w:val="00706062"/>
    <w:rsid w:val="00706BE9"/>
    <w:rsid w:val="00715314"/>
    <w:rsid w:val="00720C99"/>
    <w:rsid w:val="00723D3B"/>
    <w:rsid w:val="00730011"/>
    <w:rsid w:val="0073024A"/>
    <w:rsid w:val="0073109A"/>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48C3"/>
    <w:rsid w:val="00885DE9"/>
    <w:rsid w:val="00887C96"/>
    <w:rsid w:val="00890B38"/>
    <w:rsid w:val="00890C0A"/>
    <w:rsid w:val="00890D18"/>
    <w:rsid w:val="008923AB"/>
    <w:rsid w:val="00892855"/>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ABC"/>
    <w:rsid w:val="008C7D0E"/>
    <w:rsid w:val="008D012A"/>
    <w:rsid w:val="008D090E"/>
    <w:rsid w:val="008D0D87"/>
    <w:rsid w:val="008D2817"/>
    <w:rsid w:val="008D310E"/>
    <w:rsid w:val="008D3972"/>
    <w:rsid w:val="008D3ECF"/>
    <w:rsid w:val="008D4D55"/>
    <w:rsid w:val="008E1145"/>
    <w:rsid w:val="008E6D58"/>
    <w:rsid w:val="008F0614"/>
    <w:rsid w:val="008F1ECB"/>
    <w:rsid w:val="008F4284"/>
    <w:rsid w:val="008F6CA5"/>
    <w:rsid w:val="009044D2"/>
    <w:rsid w:val="0090634A"/>
    <w:rsid w:val="00911E22"/>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C2A9A"/>
    <w:rsid w:val="009C3871"/>
    <w:rsid w:val="009C691E"/>
    <w:rsid w:val="009C7D5A"/>
    <w:rsid w:val="009D06E4"/>
    <w:rsid w:val="009D3365"/>
    <w:rsid w:val="009D3A1C"/>
    <w:rsid w:val="009D7EB6"/>
    <w:rsid w:val="009E06BA"/>
    <w:rsid w:val="009E153F"/>
    <w:rsid w:val="009E3F07"/>
    <w:rsid w:val="009E53A6"/>
    <w:rsid w:val="009E6E2E"/>
    <w:rsid w:val="009F2629"/>
    <w:rsid w:val="009F436F"/>
    <w:rsid w:val="00A0374D"/>
    <w:rsid w:val="00A050C4"/>
    <w:rsid w:val="00A10508"/>
    <w:rsid w:val="00A1261B"/>
    <w:rsid w:val="00A149F5"/>
    <w:rsid w:val="00A16821"/>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818E8"/>
    <w:rsid w:val="00A84A04"/>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13E7A"/>
    <w:rsid w:val="00B14CB6"/>
    <w:rsid w:val="00B15338"/>
    <w:rsid w:val="00B1601A"/>
    <w:rsid w:val="00B16912"/>
    <w:rsid w:val="00B16DEF"/>
    <w:rsid w:val="00B212AC"/>
    <w:rsid w:val="00B266CA"/>
    <w:rsid w:val="00B27074"/>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1E71"/>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5EC"/>
    <w:rsid w:val="00C57F84"/>
    <w:rsid w:val="00C62C54"/>
    <w:rsid w:val="00C64D7A"/>
    <w:rsid w:val="00C70CAA"/>
    <w:rsid w:val="00C72347"/>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4251"/>
    <w:rsid w:val="00D04974"/>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2FAD"/>
    <w:rsid w:val="00D9386C"/>
    <w:rsid w:val="00D947D2"/>
    <w:rsid w:val="00D96F17"/>
    <w:rsid w:val="00D97805"/>
    <w:rsid w:val="00DA13D0"/>
    <w:rsid w:val="00DA19D4"/>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A0D75"/>
    <w:rsid w:val="00FA7095"/>
    <w:rsid w:val="00FA7FD7"/>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regulations.gov/document/FDA-2020-P-2213-0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DFD2-3DB0-443E-9EB8-1DE71071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2020-12-07T23:40:00Z</dcterms:created>
  <dcterms:modified xsi:type="dcterms:W3CDTF">2020-12-07T23:40:00Z</dcterms:modified>
</cp:coreProperties>
</file>