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bookmarkStart w:id="0" w:name="_GoBack"/>
      <w:bookmarkEnd w:id="0"/>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5D9CD94E"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135175">
        <w:rPr>
          <w:rFonts w:ascii="Times New Roman" w:hAnsi="Times New Roman"/>
          <w:sz w:val="24"/>
          <w:szCs w:val="24"/>
        </w:rPr>
        <w:t>January 7, 2021</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135175" w:rsidRPr="000F4665" w14:paraId="6B44C9F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B8F69F2" w14:textId="5E931CF3" w:rsidR="00135175" w:rsidRDefault="00FF1D9D" w:rsidP="006E5188">
            <w:pPr>
              <w:widowControl/>
              <w:rPr>
                <w:rFonts w:ascii="Times New Roman" w:hAnsi="Times New Roman"/>
                <w:sz w:val="24"/>
                <w:szCs w:val="24"/>
              </w:rPr>
            </w:pPr>
            <w:r w:rsidRPr="00FF1D9D">
              <w:rPr>
                <w:rFonts w:ascii="Times New Roman" w:hAnsi="Times New Roman"/>
                <w:i/>
                <w:sz w:val="24"/>
                <w:szCs w:val="24"/>
              </w:rPr>
              <w:t>MT</w:t>
            </w:r>
            <w:r w:rsidR="00135175" w:rsidRPr="00FF1D9D">
              <w:rPr>
                <w:rFonts w:ascii="Times New Roman" w:hAnsi="Times New Roman"/>
                <w:i/>
                <w:sz w:val="24"/>
                <w:szCs w:val="24"/>
              </w:rPr>
              <w:t>-RNR1</w:t>
            </w:r>
            <w:r w:rsidR="00135175">
              <w:rPr>
                <w:rFonts w:ascii="Times New Roman" w:hAnsi="Times New Roman"/>
                <w:sz w:val="24"/>
                <w:szCs w:val="24"/>
              </w:rPr>
              <w:t>/</w:t>
            </w:r>
            <w:r>
              <w:rPr>
                <w:rFonts w:ascii="Times New Roman" w:hAnsi="Times New Roman"/>
                <w:sz w:val="24"/>
                <w:szCs w:val="24"/>
              </w:rPr>
              <w:t xml:space="preserve"> </w:t>
            </w:r>
            <w:r w:rsidR="00135175">
              <w:rPr>
                <w:rFonts w:ascii="Times New Roman" w:hAnsi="Times New Roman"/>
                <w:sz w:val="24"/>
                <w:szCs w:val="24"/>
              </w:rPr>
              <w:t>aminoglycosides guideline</w:t>
            </w:r>
          </w:p>
        </w:tc>
        <w:tc>
          <w:tcPr>
            <w:tcW w:w="7462" w:type="dxa"/>
            <w:tcBorders>
              <w:top w:val="single" w:sz="6" w:space="0" w:color="000000"/>
              <w:left w:val="single" w:sz="6" w:space="0" w:color="000000"/>
              <w:bottom w:val="single" w:sz="6" w:space="0" w:color="000000"/>
              <w:right w:val="single" w:sz="6" w:space="0" w:color="000000"/>
            </w:tcBorders>
          </w:tcPr>
          <w:p w14:paraId="77E05C60" w14:textId="714CE95E" w:rsidR="00FF1D9D" w:rsidRPr="000F4665" w:rsidRDefault="00135175" w:rsidP="00D04251">
            <w:pPr>
              <w:widowControl/>
              <w:rPr>
                <w:rFonts w:ascii="Times New Roman" w:hAnsi="Times New Roman"/>
                <w:sz w:val="24"/>
                <w:szCs w:val="24"/>
              </w:rPr>
            </w:pPr>
            <w:r>
              <w:rPr>
                <w:rFonts w:ascii="Times New Roman" w:hAnsi="Times New Roman"/>
                <w:sz w:val="24"/>
                <w:szCs w:val="24"/>
              </w:rPr>
              <w:t>John McDermott and Bill Newman</w:t>
            </w:r>
            <w:r w:rsidR="00FF1D9D">
              <w:rPr>
                <w:rFonts w:ascii="Times New Roman" w:hAnsi="Times New Roman"/>
                <w:sz w:val="24"/>
                <w:szCs w:val="24"/>
              </w:rPr>
              <w:t xml:space="preserve"> presented the</w:t>
            </w:r>
            <w:r w:rsidR="00E3595B">
              <w:rPr>
                <w:rFonts w:ascii="Times New Roman" w:hAnsi="Times New Roman"/>
                <w:sz w:val="24"/>
                <w:szCs w:val="24"/>
              </w:rPr>
              <w:t xml:space="preserve"> draft </w:t>
            </w:r>
            <w:r w:rsidR="00E3595B" w:rsidRPr="0035372E">
              <w:rPr>
                <w:rFonts w:ascii="Times New Roman" w:hAnsi="Times New Roman"/>
                <w:i/>
                <w:sz w:val="24"/>
                <w:szCs w:val="24"/>
              </w:rPr>
              <w:t>MT-RNR1</w:t>
            </w:r>
            <w:r w:rsidR="00E3595B">
              <w:rPr>
                <w:rFonts w:ascii="Times New Roman" w:hAnsi="Times New Roman"/>
                <w:sz w:val="24"/>
                <w:szCs w:val="24"/>
              </w:rPr>
              <w:t xml:space="preserve">/aminoglycosides CPIC guideline, including Table 1 (genotype to phenotype translation) and Table 2 (clinical recommendations). Manuscript nearing completion. </w:t>
            </w:r>
            <w:r w:rsidR="00FF1D9D">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7544CBA1" w14:textId="5CDCE298" w:rsidR="00135175" w:rsidRPr="000F4665" w:rsidRDefault="00E3595B" w:rsidP="0035372E">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Kelly will send guideline draft </w:t>
            </w:r>
            <w:r w:rsidR="00FF1D9D">
              <w:rPr>
                <w:rFonts w:ascii="Times New Roman" w:hAnsi="Times New Roman"/>
                <w:sz w:val="24"/>
                <w:szCs w:val="24"/>
              </w:rPr>
              <w:t xml:space="preserve">to CPIC members for review </w:t>
            </w:r>
          </w:p>
        </w:tc>
      </w:tr>
      <w:tr w:rsidR="00135175" w:rsidRPr="000F4665" w14:paraId="073710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2160548" w14:textId="2DD4A65F" w:rsidR="00135175" w:rsidRDefault="00894028" w:rsidP="006E5188">
            <w:pPr>
              <w:widowControl/>
              <w:rPr>
                <w:rFonts w:ascii="Times New Roman" w:hAnsi="Times New Roman"/>
                <w:sz w:val="24"/>
                <w:szCs w:val="24"/>
              </w:rPr>
            </w:pPr>
            <w:r>
              <w:rPr>
                <w:rFonts w:ascii="Times New Roman" w:hAnsi="Times New Roman"/>
                <w:sz w:val="24"/>
                <w:szCs w:val="24"/>
              </w:rPr>
              <w:t xml:space="preserve">CPIC update </w:t>
            </w:r>
          </w:p>
        </w:tc>
        <w:tc>
          <w:tcPr>
            <w:tcW w:w="7462" w:type="dxa"/>
            <w:tcBorders>
              <w:top w:val="single" w:sz="6" w:space="0" w:color="000000"/>
              <w:left w:val="single" w:sz="6" w:space="0" w:color="000000"/>
              <w:bottom w:val="single" w:sz="6" w:space="0" w:color="000000"/>
              <w:right w:val="single" w:sz="6" w:space="0" w:color="000000"/>
            </w:tcBorders>
          </w:tcPr>
          <w:p w14:paraId="51FF45C7" w14:textId="5F8C2DD0" w:rsidR="00894028" w:rsidRDefault="0035372E" w:rsidP="00D04251">
            <w:pPr>
              <w:widowControl/>
              <w:rPr>
                <w:rFonts w:ascii="Times New Roman" w:hAnsi="Times New Roman"/>
                <w:sz w:val="24"/>
                <w:szCs w:val="24"/>
              </w:rPr>
            </w:pPr>
            <w:r>
              <w:rPr>
                <w:rFonts w:ascii="Times New Roman" w:hAnsi="Times New Roman"/>
                <w:sz w:val="24"/>
                <w:szCs w:val="24"/>
              </w:rPr>
              <w:t xml:space="preserve">&gt;425 members; </w:t>
            </w:r>
            <w:r w:rsidR="00894028">
              <w:rPr>
                <w:rFonts w:ascii="Times New Roman" w:hAnsi="Times New Roman"/>
                <w:sz w:val="24"/>
                <w:szCs w:val="24"/>
              </w:rPr>
              <w:t xml:space="preserve">25 guidelines published to date </w:t>
            </w:r>
          </w:p>
          <w:p w14:paraId="4924D722" w14:textId="77777777" w:rsidR="00894028" w:rsidRDefault="00894028" w:rsidP="00D04251">
            <w:pPr>
              <w:widowControl/>
              <w:rPr>
                <w:rFonts w:ascii="Times New Roman" w:hAnsi="Times New Roman"/>
                <w:sz w:val="24"/>
                <w:szCs w:val="24"/>
              </w:rPr>
            </w:pPr>
          </w:p>
          <w:p w14:paraId="2C1EADE5" w14:textId="77777777" w:rsidR="00C571C5" w:rsidRDefault="00C571C5" w:rsidP="00D04251">
            <w:pPr>
              <w:widowControl/>
              <w:rPr>
                <w:rFonts w:ascii="Times New Roman" w:hAnsi="Times New Roman"/>
                <w:sz w:val="24"/>
                <w:szCs w:val="24"/>
              </w:rPr>
            </w:pPr>
            <w:r>
              <w:rPr>
                <w:rFonts w:ascii="Times New Roman" w:hAnsi="Times New Roman"/>
                <w:sz w:val="24"/>
                <w:szCs w:val="24"/>
              </w:rPr>
              <w:t>2020</w:t>
            </w:r>
          </w:p>
          <w:p w14:paraId="3001F08D" w14:textId="45A7930F" w:rsidR="00C571C5" w:rsidRDefault="00C571C5" w:rsidP="00894028">
            <w:pPr>
              <w:pStyle w:val="ListParagraph"/>
              <w:widowControl/>
              <w:numPr>
                <w:ilvl w:val="0"/>
                <w:numId w:val="1"/>
              </w:numPr>
              <w:rPr>
                <w:rFonts w:ascii="Times New Roman" w:hAnsi="Times New Roman"/>
                <w:sz w:val="24"/>
                <w:szCs w:val="24"/>
              </w:rPr>
            </w:pPr>
            <w:r w:rsidRPr="00126451">
              <w:rPr>
                <w:rFonts w:ascii="Times New Roman" w:hAnsi="Times New Roman"/>
                <w:i/>
                <w:sz w:val="24"/>
                <w:szCs w:val="24"/>
              </w:rPr>
              <w:t>CYP2C19</w:t>
            </w:r>
            <w:r>
              <w:rPr>
                <w:rFonts w:ascii="Times New Roman" w:hAnsi="Times New Roman"/>
                <w:sz w:val="24"/>
                <w:szCs w:val="24"/>
              </w:rPr>
              <w:t xml:space="preserve">/PPI guideline published </w:t>
            </w:r>
          </w:p>
          <w:p w14:paraId="10A333C8" w14:textId="345978CC" w:rsidR="00C571C5" w:rsidRDefault="00C571C5" w:rsidP="00894028">
            <w:pPr>
              <w:pStyle w:val="ListParagraph"/>
              <w:widowControl/>
              <w:numPr>
                <w:ilvl w:val="0"/>
                <w:numId w:val="1"/>
              </w:numPr>
              <w:rPr>
                <w:rFonts w:ascii="Times New Roman" w:hAnsi="Times New Roman"/>
                <w:sz w:val="24"/>
                <w:szCs w:val="24"/>
              </w:rPr>
            </w:pPr>
            <w:r w:rsidRPr="00126451">
              <w:rPr>
                <w:rFonts w:ascii="Times New Roman" w:hAnsi="Times New Roman"/>
                <w:i/>
                <w:sz w:val="24"/>
                <w:szCs w:val="24"/>
              </w:rPr>
              <w:t>CYP2C9</w:t>
            </w:r>
            <w:r>
              <w:rPr>
                <w:rFonts w:ascii="Times New Roman" w:hAnsi="Times New Roman"/>
                <w:sz w:val="24"/>
                <w:szCs w:val="24"/>
              </w:rPr>
              <w:t xml:space="preserve">, </w:t>
            </w:r>
            <w:r w:rsidRPr="00126451">
              <w:rPr>
                <w:rFonts w:ascii="Times New Roman" w:hAnsi="Times New Roman"/>
                <w:i/>
                <w:sz w:val="24"/>
                <w:szCs w:val="24"/>
              </w:rPr>
              <w:t>HLA-B</w:t>
            </w:r>
            <w:r>
              <w:rPr>
                <w:rFonts w:ascii="Times New Roman" w:hAnsi="Times New Roman"/>
                <w:sz w:val="24"/>
                <w:szCs w:val="24"/>
              </w:rPr>
              <w:t>/p</w:t>
            </w:r>
            <w:r w:rsidR="0035372E">
              <w:rPr>
                <w:rFonts w:ascii="Times New Roman" w:hAnsi="Times New Roman"/>
                <w:sz w:val="24"/>
                <w:szCs w:val="24"/>
              </w:rPr>
              <w:t xml:space="preserve">henytoin </w:t>
            </w:r>
            <w:r>
              <w:rPr>
                <w:rFonts w:ascii="Times New Roman" w:hAnsi="Times New Roman"/>
                <w:sz w:val="24"/>
                <w:szCs w:val="24"/>
              </w:rPr>
              <w:t>update published</w:t>
            </w:r>
          </w:p>
          <w:p w14:paraId="6A939D9F" w14:textId="000D67EB" w:rsidR="00C571C5" w:rsidRDefault="00C571C5" w:rsidP="00894028">
            <w:pPr>
              <w:pStyle w:val="ListParagraph"/>
              <w:widowControl/>
              <w:numPr>
                <w:ilvl w:val="0"/>
                <w:numId w:val="1"/>
              </w:numPr>
              <w:rPr>
                <w:rFonts w:ascii="Times New Roman" w:hAnsi="Times New Roman"/>
                <w:sz w:val="24"/>
                <w:szCs w:val="24"/>
              </w:rPr>
            </w:pPr>
            <w:r>
              <w:rPr>
                <w:rFonts w:ascii="Times New Roman" w:hAnsi="Times New Roman"/>
                <w:sz w:val="24"/>
                <w:szCs w:val="24"/>
              </w:rPr>
              <w:t xml:space="preserve">Opioid guideline published </w:t>
            </w:r>
          </w:p>
          <w:p w14:paraId="0B74ECCF" w14:textId="77777777" w:rsidR="00C571C5" w:rsidRDefault="00C571C5" w:rsidP="00C571C5">
            <w:pPr>
              <w:widowControl/>
              <w:rPr>
                <w:rFonts w:ascii="Times New Roman" w:hAnsi="Times New Roman"/>
                <w:sz w:val="24"/>
                <w:szCs w:val="24"/>
              </w:rPr>
            </w:pPr>
          </w:p>
          <w:p w14:paraId="43FDB0B4" w14:textId="77777777" w:rsidR="00C571C5" w:rsidRDefault="00C571C5" w:rsidP="00C571C5">
            <w:pPr>
              <w:widowControl/>
              <w:rPr>
                <w:rFonts w:ascii="Times New Roman" w:hAnsi="Times New Roman"/>
                <w:sz w:val="24"/>
                <w:szCs w:val="24"/>
              </w:rPr>
            </w:pPr>
            <w:r>
              <w:rPr>
                <w:rFonts w:ascii="Times New Roman" w:hAnsi="Times New Roman"/>
                <w:sz w:val="24"/>
                <w:szCs w:val="24"/>
              </w:rPr>
              <w:t>2021</w:t>
            </w:r>
          </w:p>
          <w:p w14:paraId="7670C2DA" w14:textId="68E79C9B" w:rsidR="00C571C5" w:rsidRDefault="00C571C5" w:rsidP="00894028">
            <w:pPr>
              <w:pStyle w:val="ListParagraph"/>
              <w:widowControl/>
              <w:numPr>
                <w:ilvl w:val="0"/>
                <w:numId w:val="2"/>
              </w:numPr>
              <w:rPr>
                <w:rFonts w:ascii="Times New Roman" w:hAnsi="Times New Roman"/>
                <w:sz w:val="24"/>
                <w:szCs w:val="24"/>
              </w:rPr>
            </w:pPr>
            <w:r w:rsidRPr="00C571C5">
              <w:rPr>
                <w:rFonts w:ascii="Times New Roman" w:hAnsi="Times New Roman"/>
                <w:i/>
                <w:sz w:val="24"/>
                <w:szCs w:val="24"/>
              </w:rPr>
              <w:t>CYP2C19</w:t>
            </w:r>
            <w:r>
              <w:rPr>
                <w:rFonts w:ascii="Times New Roman" w:hAnsi="Times New Roman"/>
                <w:sz w:val="24"/>
                <w:szCs w:val="24"/>
              </w:rPr>
              <w:t>/clopidogrel update</w:t>
            </w:r>
            <w:r w:rsidR="002D6BCA">
              <w:rPr>
                <w:rFonts w:ascii="Times New Roman" w:hAnsi="Times New Roman"/>
                <w:sz w:val="24"/>
                <w:szCs w:val="24"/>
              </w:rPr>
              <w:t xml:space="preserve"> – drafting recommendation</w:t>
            </w:r>
          </w:p>
          <w:p w14:paraId="2D939ECA" w14:textId="677BE9B9" w:rsidR="00C571C5" w:rsidRPr="002D6BCA" w:rsidRDefault="002D6BCA" w:rsidP="00894028">
            <w:pPr>
              <w:pStyle w:val="ListParagraph"/>
              <w:widowControl/>
              <w:numPr>
                <w:ilvl w:val="0"/>
                <w:numId w:val="2"/>
              </w:numPr>
              <w:rPr>
                <w:rFonts w:ascii="Times New Roman" w:hAnsi="Times New Roman"/>
                <w:i/>
                <w:sz w:val="24"/>
                <w:szCs w:val="24"/>
              </w:rPr>
            </w:pPr>
            <w:r w:rsidRPr="002D6BCA">
              <w:rPr>
                <w:rFonts w:ascii="Times New Roman" w:hAnsi="Times New Roman"/>
                <w:i/>
                <w:sz w:val="24"/>
                <w:szCs w:val="24"/>
              </w:rPr>
              <w:t>MT</w:t>
            </w:r>
            <w:r w:rsidR="00C571C5" w:rsidRPr="002D6BCA">
              <w:rPr>
                <w:rFonts w:ascii="Times New Roman" w:hAnsi="Times New Roman"/>
                <w:i/>
                <w:sz w:val="24"/>
                <w:szCs w:val="24"/>
              </w:rPr>
              <w:t>-</w:t>
            </w:r>
            <w:r>
              <w:rPr>
                <w:rFonts w:ascii="Times New Roman" w:hAnsi="Times New Roman"/>
                <w:i/>
                <w:sz w:val="24"/>
                <w:szCs w:val="24"/>
              </w:rPr>
              <w:t>RNR1</w:t>
            </w:r>
            <w:r>
              <w:rPr>
                <w:rFonts w:ascii="Times New Roman" w:hAnsi="Times New Roman"/>
                <w:sz w:val="24"/>
                <w:szCs w:val="24"/>
              </w:rPr>
              <w:t>/aminoglycosides – manuscript almost complete</w:t>
            </w:r>
          </w:p>
          <w:p w14:paraId="62C69BED" w14:textId="5CDD8C63" w:rsidR="00C571C5" w:rsidRDefault="00C571C5" w:rsidP="00894028">
            <w:pPr>
              <w:pStyle w:val="ListParagraph"/>
              <w:widowControl/>
              <w:numPr>
                <w:ilvl w:val="0"/>
                <w:numId w:val="2"/>
              </w:numPr>
              <w:rPr>
                <w:rFonts w:ascii="Times New Roman" w:hAnsi="Times New Roman"/>
                <w:sz w:val="24"/>
                <w:szCs w:val="24"/>
              </w:rPr>
            </w:pPr>
            <w:r w:rsidRPr="002D6BCA">
              <w:rPr>
                <w:rFonts w:ascii="Times New Roman" w:hAnsi="Times New Roman"/>
                <w:i/>
                <w:sz w:val="24"/>
                <w:szCs w:val="24"/>
              </w:rPr>
              <w:t>SLCO1B1</w:t>
            </w:r>
            <w:r>
              <w:rPr>
                <w:rFonts w:ascii="Times New Roman" w:hAnsi="Times New Roman"/>
                <w:sz w:val="24"/>
                <w:szCs w:val="24"/>
              </w:rPr>
              <w:t xml:space="preserve">/statins update </w:t>
            </w:r>
            <w:r w:rsidR="002D6BCA">
              <w:rPr>
                <w:rFonts w:ascii="Times New Roman" w:hAnsi="Times New Roman"/>
                <w:sz w:val="24"/>
                <w:szCs w:val="24"/>
              </w:rPr>
              <w:t>(</w:t>
            </w:r>
            <w:r>
              <w:rPr>
                <w:rFonts w:ascii="Times New Roman" w:hAnsi="Times New Roman"/>
                <w:sz w:val="24"/>
                <w:szCs w:val="24"/>
              </w:rPr>
              <w:t xml:space="preserve">including evidence review for </w:t>
            </w:r>
            <w:r w:rsidRPr="002D6BCA">
              <w:rPr>
                <w:rFonts w:ascii="Times New Roman" w:hAnsi="Times New Roman"/>
                <w:i/>
                <w:sz w:val="24"/>
                <w:szCs w:val="24"/>
              </w:rPr>
              <w:t>ABCG2</w:t>
            </w:r>
            <w:r>
              <w:rPr>
                <w:rFonts w:ascii="Times New Roman" w:hAnsi="Times New Roman"/>
                <w:sz w:val="24"/>
                <w:szCs w:val="24"/>
              </w:rPr>
              <w:t xml:space="preserve">, </w:t>
            </w:r>
            <w:r w:rsidRPr="002D6BCA">
              <w:rPr>
                <w:rFonts w:ascii="Times New Roman" w:hAnsi="Times New Roman"/>
                <w:i/>
                <w:sz w:val="24"/>
                <w:szCs w:val="24"/>
              </w:rPr>
              <w:t>CYP2C9</w:t>
            </w:r>
            <w:r>
              <w:rPr>
                <w:rFonts w:ascii="Times New Roman" w:hAnsi="Times New Roman"/>
                <w:sz w:val="24"/>
                <w:szCs w:val="24"/>
              </w:rPr>
              <w:t xml:space="preserve">, and </w:t>
            </w:r>
            <w:r w:rsidRPr="002D6BCA">
              <w:rPr>
                <w:rFonts w:ascii="Times New Roman" w:hAnsi="Times New Roman"/>
                <w:i/>
                <w:sz w:val="24"/>
                <w:szCs w:val="24"/>
              </w:rPr>
              <w:t>HMGCR</w:t>
            </w:r>
            <w:r w:rsidR="002D6BCA">
              <w:rPr>
                <w:rFonts w:ascii="Times New Roman" w:hAnsi="Times New Roman"/>
                <w:sz w:val="24"/>
                <w:szCs w:val="24"/>
              </w:rPr>
              <w:t xml:space="preserve">) – in evidence review </w:t>
            </w:r>
          </w:p>
          <w:p w14:paraId="62B35CD6" w14:textId="122647F0" w:rsidR="00C571C5" w:rsidRDefault="00C571C5" w:rsidP="00894028">
            <w:pPr>
              <w:pStyle w:val="ListParagraph"/>
              <w:widowControl/>
              <w:numPr>
                <w:ilvl w:val="0"/>
                <w:numId w:val="2"/>
              </w:numPr>
              <w:rPr>
                <w:rFonts w:ascii="Times New Roman" w:hAnsi="Times New Roman"/>
                <w:sz w:val="24"/>
                <w:szCs w:val="24"/>
              </w:rPr>
            </w:pPr>
            <w:r w:rsidRPr="002D6BCA">
              <w:rPr>
                <w:rFonts w:ascii="Times New Roman" w:hAnsi="Times New Roman"/>
                <w:i/>
                <w:sz w:val="24"/>
                <w:szCs w:val="24"/>
              </w:rPr>
              <w:t>CYP2D6</w:t>
            </w:r>
            <w:r>
              <w:rPr>
                <w:rFonts w:ascii="Times New Roman" w:hAnsi="Times New Roman"/>
                <w:sz w:val="24"/>
                <w:szCs w:val="24"/>
              </w:rPr>
              <w:t xml:space="preserve">, </w:t>
            </w:r>
            <w:r w:rsidRPr="002D6BCA">
              <w:rPr>
                <w:rFonts w:ascii="Times New Roman" w:hAnsi="Times New Roman"/>
                <w:i/>
                <w:sz w:val="24"/>
                <w:szCs w:val="24"/>
              </w:rPr>
              <w:t>CYP2C19</w:t>
            </w:r>
            <w:r>
              <w:rPr>
                <w:rFonts w:ascii="Times New Roman" w:hAnsi="Times New Roman"/>
                <w:sz w:val="24"/>
                <w:szCs w:val="24"/>
              </w:rPr>
              <w:t>/SSRIs</w:t>
            </w:r>
            <w:r w:rsidR="002D6BCA">
              <w:rPr>
                <w:rFonts w:ascii="Times New Roman" w:hAnsi="Times New Roman"/>
                <w:sz w:val="24"/>
                <w:szCs w:val="24"/>
              </w:rPr>
              <w:t xml:space="preserve"> (</w:t>
            </w:r>
            <w:r>
              <w:rPr>
                <w:rFonts w:ascii="Times New Roman" w:hAnsi="Times New Roman"/>
                <w:sz w:val="24"/>
                <w:szCs w:val="24"/>
              </w:rPr>
              <w:t xml:space="preserve">including evidence review for </w:t>
            </w:r>
            <w:r w:rsidRPr="0035372E">
              <w:rPr>
                <w:rFonts w:ascii="Times New Roman" w:hAnsi="Times New Roman"/>
                <w:i/>
                <w:sz w:val="24"/>
                <w:szCs w:val="24"/>
              </w:rPr>
              <w:t>HTR2A</w:t>
            </w:r>
            <w:r>
              <w:rPr>
                <w:rFonts w:ascii="Times New Roman" w:hAnsi="Times New Roman"/>
                <w:sz w:val="24"/>
                <w:szCs w:val="24"/>
              </w:rPr>
              <w:t xml:space="preserve">, </w:t>
            </w:r>
            <w:r w:rsidRPr="0035372E">
              <w:rPr>
                <w:rFonts w:ascii="Times New Roman" w:hAnsi="Times New Roman"/>
                <w:i/>
                <w:sz w:val="24"/>
                <w:szCs w:val="24"/>
              </w:rPr>
              <w:t>SLC6A4</w:t>
            </w:r>
            <w:r>
              <w:rPr>
                <w:rFonts w:ascii="Times New Roman" w:hAnsi="Times New Roman"/>
                <w:sz w:val="24"/>
                <w:szCs w:val="24"/>
              </w:rPr>
              <w:t xml:space="preserve">, and </w:t>
            </w:r>
            <w:r w:rsidRPr="0035372E">
              <w:rPr>
                <w:rFonts w:ascii="Times New Roman" w:hAnsi="Times New Roman"/>
                <w:i/>
                <w:sz w:val="24"/>
                <w:szCs w:val="24"/>
              </w:rPr>
              <w:t>ABCB1</w:t>
            </w:r>
            <w:r w:rsidR="0035372E">
              <w:rPr>
                <w:rFonts w:ascii="Times New Roman" w:hAnsi="Times New Roman"/>
                <w:sz w:val="24"/>
                <w:szCs w:val="24"/>
              </w:rPr>
              <w:t>,</w:t>
            </w:r>
            <w:r>
              <w:rPr>
                <w:rFonts w:ascii="Times New Roman" w:hAnsi="Times New Roman"/>
                <w:sz w:val="24"/>
                <w:szCs w:val="24"/>
              </w:rPr>
              <w:t xml:space="preserve"> and SNRIs and SSRI-like drugs</w:t>
            </w:r>
            <w:r w:rsidR="002D6BCA">
              <w:rPr>
                <w:rFonts w:ascii="Times New Roman" w:hAnsi="Times New Roman"/>
                <w:sz w:val="24"/>
                <w:szCs w:val="24"/>
              </w:rPr>
              <w:t xml:space="preserve">, e.g., </w:t>
            </w:r>
            <w:r>
              <w:rPr>
                <w:rFonts w:ascii="Times New Roman" w:hAnsi="Times New Roman"/>
                <w:sz w:val="24"/>
                <w:szCs w:val="24"/>
              </w:rPr>
              <w:t>vor</w:t>
            </w:r>
            <w:r w:rsidR="002D6BCA">
              <w:rPr>
                <w:rFonts w:ascii="Times New Roman" w:hAnsi="Times New Roman"/>
                <w:sz w:val="24"/>
                <w:szCs w:val="24"/>
              </w:rPr>
              <w:t xml:space="preserve">tioxetine and vilazodone) – in evidence review </w:t>
            </w:r>
          </w:p>
          <w:p w14:paraId="381D86DD" w14:textId="739378EA" w:rsidR="00C571C5" w:rsidRPr="00C571C5" w:rsidRDefault="00C571C5" w:rsidP="00894028">
            <w:pPr>
              <w:pStyle w:val="ListParagraph"/>
              <w:widowControl/>
              <w:numPr>
                <w:ilvl w:val="0"/>
                <w:numId w:val="2"/>
              </w:numPr>
              <w:rPr>
                <w:rFonts w:ascii="Times New Roman" w:hAnsi="Times New Roman"/>
                <w:sz w:val="24"/>
                <w:szCs w:val="24"/>
              </w:rPr>
            </w:pPr>
            <w:r w:rsidRPr="00126451">
              <w:rPr>
                <w:rFonts w:ascii="Times New Roman" w:hAnsi="Times New Roman"/>
                <w:i/>
                <w:sz w:val="24"/>
                <w:szCs w:val="24"/>
              </w:rPr>
              <w:t>G6PD</w:t>
            </w:r>
            <w:r>
              <w:rPr>
                <w:rFonts w:ascii="Times New Roman" w:hAnsi="Times New Roman"/>
                <w:sz w:val="24"/>
                <w:szCs w:val="24"/>
              </w:rPr>
              <w:t>/rasburicase update</w:t>
            </w:r>
            <w:r w:rsidR="002D6BCA">
              <w:rPr>
                <w:rFonts w:ascii="Times New Roman" w:hAnsi="Times New Roman"/>
                <w:sz w:val="24"/>
                <w:szCs w:val="24"/>
              </w:rPr>
              <w:t xml:space="preserve"> (including evidence review for many other drugs) – evidence review almost complete </w:t>
            </w:r>
            <w:r>
              <w:rPr>
                <w:rFonts w:ascii="Times New Roman" w:hAnsi="Times New Roman"/>
                <w:sz w:val="24"/>
                <w:szCs w:val="24"/>
              </w:rPr>
              <w:t xml:space="preserve"> </w:t>
            </w:r>
          </w:p>
          <w:p w14:paraId="405EDD3C" w14:textId="77777777" w:rsidR="00C571C5" w:rsidRDefault="00C571C5" w:rsidP="00D04251">
            <w:pPr>
              <w:widowControl/>
              <w:rPr>
                <w:rFonts w:ascii="Times New Roman" w:hAnsi="Times New Roman"/>
                <w:sz w:val="24"/>
                <w:szCs w:val="24"/>
              </w:rPr>
            </w:pPr>
          </w:p>
          <w:p w14:paraId="125A200A" w14:textId="5DCB26AE" w:rsidR="002D6BCA" w:rsidRDefault="00016350" w:rsidP="00D04251">
            <w:pPr>
              <w:widowControl/>
              <w:rPr>
                <w:rFonts w:ascii="Times New Roman" w:hAnsi="Times New Roman"/>
                <w:sz w:val="24"/>
                <w:szCs w:val="24"/>
              </w:rPr>
            </w:pPr>
            <w:r>
              <w:rPr>
                <w:rFonts w:ascii="Times New Roman" w:hAnsi="Times New Roman"/>
                <w:sz w:val="24"/>
                <w:szCs w:val="24"/>
              </w:rPr>
              <w:t xml:space="preserve">Potential options for next guideline: </w:t>
            </w:r>
          </w:p>
          <w:p w14:paraId="545BA581" w14:textId="1C79386A" w:rsidR="00126451" w:rsidRDefault="008825B0" w:rsidP="00894028">
            <w:pPr>
              <w:pStyle w:val="ListParagraph"/>
              <w:widowControl/>
              <w:numPr>
                <w:ilvl w:val="0"/>
                <w:numId w:val="3"/>
              </w:numPr>
              <w:rPr>
                <w:rFonts w:ascii="Times New Roman" w:hAnsi="Times New Roman"/>
                <w:sz w:val="24"/>
                <w:szCs w:val="24"/>
              </w:rPr>
            </w:pPr>
            <w:r>
              <w:rPr>
                <w:rFonts w:ascii="Times New Roman" w:hAnsi="Times New Roman"/>
                <w:sz w:val="24"/>
                <w:szCs w:val="24"/>
              </w:rPr>
              <w:t xml:space="preserve">Antipsychotics – </w:t>
            </w:r>
            <w:r w:rsidRPr="008825B0">
              <w:rPr>
                <w:rFonts w:ascii="Times New Roman" w:hAnsi="Times New Roman"/>
                <w:i/>
                <w:sz w:val="24"/>
                <w:szCs w:val="24"/>
              </w:rPr>
              <w:t>CYP2D6</w:t>
            </w:r>
            <w:r>
              <w:rPr>
                <w:rFonts w:ascii="Times New Roman" w:hAnsi="Times New Roman"/>
                <w:sz w:val="24"/>
                <w:szCs w:val="24"/>
              </w:rPr>
              <w:t>, possibly others</w:t>
            </w:r>
          </w:p>
          <w:p w14:paraId="3CF66F6A" w14:textId="7175EBBC" w:rsidR="008825B0" w:rsidRDefault="008825B0" w:rsidP="00894028">
            <w:pPr>
              <w:pStyle w:val="ListParagraph"/>
              <w:widowControl/>
              <w:numPr>
                <w:ilvl w:val="0"/>
                <w:numId w:val="3"/>
              </w:numPr>
              <w:rPr>
                <w:rFonts w:ascii="Times New Roman" w:hAnsi="Times New Roman"/>
                <w:sz w:val="24"/>
                <w:szCs w:val="24"/>
              </w:rPr>
            </w:pPr>
            <w:r>
              <w:rPr>
                <w:rFonts w:ascii="Times New Roman" w:hAnsi="Times New Roman"/>
                <w:sz w:val="24"/>
                <w:szCs w:val="24"/>
              </w:rPr>
              <w:t xml:space="preserve">Beta blockers – </w:t>
            </w:r>
            <w:r w:rsidRPr="008825B0">
              <w:rPr>
                <w:rFonts w:ascii="Times New Roman" w:hAnsi="Times New Roman"/>
                <w:i/>
                <w:sz w:val="24"/>
                <w:szCs w:val="24"/>
              </w:rPr>
              <w:t>CYP2D6</w:t>
            </w:r>
            <w:r>
              <w:rPr>
                <w:rFonts w:ascii="Times New Roman" w:hAnsi="Times New Roman"/>
                <w:sz w:val="24"/>
                <w:szCs w:val="24"/>
              </w:rPr>
              <w:t xml:space="preserve">, </w:t>
            </w:r>
            <w:r w:rsidRPr="008825B0">
              <w:rPr>
                <w:rFonts w:ascii="Times New Roman" w:hAnsi="Times New Roman"/>
                <w:i/>
                <w:sz w:val="24"/>
                <w:szCs w:val="24"/>
              </w:rPr>
              <w:t>ADRB1</w:t>
            </w:r>
            <w:r>
              <w:rPr>
                <w:rFonts w:ascii="Times New Roman" w:hAnsi="Times New Roman"/>
                <w:sz w:val="24"/>
                <w:szCs w:val="24"/>
              </w:rPr>
              <w:t xml:space="preserve">, </w:t>
            </w:r>
            <w:r w:rsidRPr="008825B0">
              <w:rPr>
                <w:rFonts w:ascii="Times New Roman" w:hAnsi="Times New Roman"/>
                <w:i/>
                <w:sz w:val="24"/>
                <w:szCs w:val="24"/>
              </w:rPr>
              <w:t>GRK5</w:t>
            </w:r>
            <w:r>
              <w:rPr>
                <w:rFonts w:ascii="Times New Roman" w:hAnsi="Times New Roman"/>
                <w:sz w:val="24"/>
                <w:szCs w:val="24"/>
              </w:rPr>
              <w:t xml:space="preserve">, others </w:t>
            </w:r>
          </w:p>
          <w:p w14:paraId="3BDDEED6" w14:textId="432A5B70" w:rsidR="008825B0" w:rsidRDefault="008825B0" w:rsidP="00894028">
            <w:pPr>
              <w:pStyle w:val="ListParagraph"/>
              <w:widowControl/>
              <w:numPr>
                <w:ilvl w:val="0"/>
                <w:numId w:val="3"/>
              </w:numPr>
              <w:rPr>
                <w:rFonts w:ascii="Times New Roman" w:hAnsi="Times New Roman"/>
                <w:sz w:val="24"/>
                <w:szCs w:val="24"/>
              </w:rPr>
            </w:pPr>
            <w:r>
              <w:rPr>
                <w:rFonts w:ascii="Times New Roman" w:hAnsi="Times New Roman"/>
                <w:sz w:val="24"/>
                <w:szCs w:val="24"/>
              </w:rPr>
              <w:t xml:space="preserve">Hydralazine – </w:t>
            </w:r>
            <w:r w:rsidRPr="008825B0">
              <w:rPr>
                <w:rFonts w:ascii="Times New Roman" w:hAnsi="Times New Roman"/>
                <w:i/>
                <w:sz w:val="24"/>
                <w:szCs w:val="24"/>
              </w:rPr>
              <w:t>NAT2</w:t>
            </w:r>
          </w:p>
          <w:p w14:paraId="6FD24A52" w14:textId="77777777" w:rsidR="00B722F9" w:rsidRPr="00894028" w:rsidRDefault="008825B0" w:rsidP="00894028">
            <w:pPr>
              <w:pStyle w:val="ListParagraph"/>
              <w:widowControl/>
              <w:numPr>
                <w:ilvl w:val="0"/>
                <w:numId w:val="3"/>
              </w:numPr>
              <w:rPr>
                <w:rFonts w:ascii="Times New Roman" w:hAnsi="Times New Roman"/>
                <w:sz w:val="24"/>
                <w:szCs w:val="24"/>
              </w:rPr>
            </w:pPr>
            <w:r>
              <w:rPr>
                <w:rFonts w:ascii="Times New Roman" w:hAnsi="Times New Roman"/>
                <w:sz w:val="24"/>
                <w:szCs w:val="24"/>
              </w:rPr>
              <w:t xml:space="preserve">Methadone – </w:t>
            </w:r>
            <w:r w:rsidRPr="008825B0">
              <w:rPr>
                <w:rFonts w:ascii="Times New Roman" w:hAnsi="Times New Roman"/>
                <w:i/>
                <w:sz w:val="24"/>
                <w:szCs w:val="24"/>
              </w:rPr>
              <w:t>CYP2B6</w:t>
            </w:r>
          </w:p>
          <w:p w14:paraId="547D90A0" w14:textId="5A43C01F" w:rsidR="00894028" w:rsidRDefault="00FB59E4" w:rsidP="00894028">
            <w:pPr>
              <w:widowControl/>
              <w:rPr>
                <w:rFonts w:ascii="Times New Roman" w:hAnsi="Times New Roman"/>
                <w:sz w:val="24"/>
                <w:szCs w:val="24"/>
              </w:rPr>
            </w:pPr>
            <w:r>
              <w:rPr>
                <w:rFonts w:ascii="Times New Roman" w:hAnsi="Times New Roman"/>
                <w:sz w:val="24"/>
                <w:szCs w:val="24"/>
              </w:rPr>
              <w:lastRenderedPageBreak/>
              <w:t>Ongoing</w:t>
            </w:r>
            <w:r w:rsidR="00894028">
              <w:rPr>
                <w:rFonts w:ascii="Times New Roman" w:hAnsi="Times New Roman"/>
                <w:sz w:val="24"/>
                <w:szCs w:val="24"/>
              </w:rPr>
              <w:t xml:space="preserve"> projects</w:t>
            </w:r>
          </w:p>
          <w:p w14:paraId="38122CEC" w14:textId="77777777" w:rsidR="00894028" w:rsidRDefault="00894028" w:rsidP="00894028">
            <w:pPr>
              <w:pStyle w:val="ListParagraph"/>
              <w:widowControl/>
              <w:numPr>
                <w:ilvl w:val="0"/>
                <w:numId w:val="4"/>
              </w:numPr>
              <w:rPr>
                <w:rFonts w:ascii="Times New Roman" w:hAnsi="Times New Roman"/>
                <w:sz w:val="24"/>
                <w:szCs w:val="24"/>
              </w:rPr>
            </w:pPr>
            <w:r>
              <w:rPr>
                <w:rFonts w:ascii="Times New Roman" w:hAnsi="Times New Roman"/>
                <w:sz w:val="24"/>
                <w:szCs w:val="24"/>
              </w:rPr>
              <w:t>FDA recognition</w:t>
            </w:r>
          </w:p>
          <w:p w14:paraId="6A3ADB51" w14:textId="77777777" w:rsidR="00894028" w:rsidRDefault="00894028" w:rsidP="00894028">
            <w:pPr>
              <w:pStyle w:val="ListParagraph"/>
              <w:widowControl/>
              <w:numPr>
                <w:ilvl w:val="0"/>
                <w:numId w:val="4"/>
              </w:numPr>
              <w:rPr>
                <w:rFonts w:ascii="Times New Roman" w:hAnsi="Times New Roman"/>
                <w:sz w:val="24"/>
                <w:szCs w:val="24"/>
              </w:rPr>
            </w:pPr>
            <w:r>
              <w:rPr>
                <w:rFonts w:ascii="Times New Roman" w:hAnsi="Times New Roman"/>
                <w:sz w:val="24"/>
                <w:szCs w:val="24"/>
              </w:rPr>
              <w:t>CPIC and PharmGKB links on ClinGen</w:t>
            </w:r>
          </w:p>
          <w:p w14:paraId="01D57FF0" w14:textId="6F29DE7C" w:rsidR="00894028" w:rsidRPr="00894028" w:rsidRDefault="00894028" w:rsidP="00894028">
            <w:pPr>
              <w:pStyle w:val="ListParagraph"/>
              <w:widowControl/>
              <w:numPr>
                <w:ilvl w:val="0"/>
                <w:numId w:val="4"/>
              </w:numPr>
              <w:rPr>
                <w:rFonts w:ascii="Times New Roman" w:hAnsi="Times New Roman"/>
                <w:sz w:val="24"/>
                <w:szCs w:val="24"/>
              </w:rPr>
            </w:pPr>
            <w:r>
              <w:rPr>
                <w:rFonts w:ascii="Times New Roman" w:hAnsi="Times New Roman"/>
                <w:sz w:val="24"/>
                <w:szCs w:val="24"/>
              </w:rPr>
              <w:t xml:space="preserve">Term standardization project </w:t>
            </w:r>
          </w:p>
        </w:tc>
        <w:tc>
          <w:tcPr>
            <w:tcW w:w="4132" w:type="dxa"/>
            <w:tcBorders>
              <w:top w:val="single" w:sz="6" w:space="0" w:color="000000"/>
              <w:left w:val="single" w:sz="6" w:space="0" w:color="000000"/>
              <w:bottom w:val="single" w:sz="6" w:space="0" w:color="000000"/>
              <w:right w:val="single" w:sz="6" w:space="0" w:color="000000"/>
            </w:tcBorders>
          </w:tcPr>
          <w:p w14:paraId="7699D96D" w14:textId="1CC5C608" w:rsidR="00135175" w:rsidRPr="000F4665" w:rsidRDefault="00B722F9"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Kelly will survey CPIC members to prioritize next guidelines to write</w:t>
            </w:r>
          </w:p>
        </w:tc>
      </w:tr>
      <w:tr w:rsidR="00135175" w:rsidRPr="000F4665" w14:paraId="63BFBC8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40CB020" w14:textId="6EFCB147" w:rsidR="00135175" w:rsidRDefault="00135175" w:rsidP="006E5188">
            <w:pPr>
              <w:widowControl/>
              <w:rPr>
                <w:rFonts w:ascii="Times New Roman" w:hAnsi="Times New Roman"/>
                <w:sz w:val="24"/>
                <w:szCs w:val="24"/>
              </w:rPr>
            </w:pPr>
            <w:r>
              <w:rPr>
                <w:rFonts w:ascii="Times New Roman" w:hAnsi="Times New Roman"/>
                <w:sz w:val="24"/>
                <w:szCs w:val="24"/>
              </w:rPr>
              <w:t xml:space="preserve">CPIC term standardization update </w:t>
            </w:r>
          </w:p>
        </w:tc>
        <w:tc>
          <w:tcPr>
            <w:tcW w:w="7462" w:type="dxa"/>
            <w:tcBorders>
              <w:top w:val="single" w:sz="6" w:space="0" w:color="000000"/>
              <w:left w:val="single" w:sz="6" w:space="0" w:color="000000"/>
              <w:bottom w:val="single" w:sz="6" w:space="0" w:color="000000"/>
              <w:right w:val="single" w:sz="6" w:space="0" w:color="000000"/>
            </w:tcBorders>
          </w:tcPr>
          <w:p w14:paraId="35CD8FD8" w14:textId="55947B7F" w:rsidR="006E6F33" w:rsidRPr="000F4665" w:rsidRDefault="006E6F33" w:rsidP="00D04251">
            <w:pPr>
              <w:widowControl/>
              <w:rPr>
                <w:rFonts w:ascii="Times New Roman" w:hAnsi="Times New Roman"/>
                <w:sz w:val="24"/>
                <w:szCs w:val="24"/>
              </w:rPr>
            </w:pPr>
            <w:r>
              <w:rPr>
                <w:rFonts w:ascii="Times New Roman" w:hAnsi="Times New Roman"/>
                <w:sz w:val="24"/>
                <w:szCs w:val="24"/>
              </w:rPr>
              <w:t>New term standardization project is underway. It will involve expert panels, including a gene/disease expert panel and a PGx expert panel</w:t>
            </w:r>
            <w:r w:rsidR="00681B90">
              <w:rPr>
                <w:rFonts w:ascii="Times New Roman" w:hAnsi="Times New Roman"/>
                <w:sz w:val="24"/>
                <w:szCs w:val="24"/>
              </w:rPr>
              <w:t xml:space="preserve">, to reach consensus on PGx terms. </w:t>
            </w:r>
          </w:p>
        </w:tc>
        <w:tc>
          <w:tcPr>
            <w:tcW w:w="4132" w:type="dxa"/>
            <w:tcBorders>
              <w:top w:val="single" w:sz="6" w:space="0" w:color="000000"/>
              <w:left w:val="single" w:sz="6" w:space="0" w:color="000000"/>
              <w:bottom w:val="single" w:sz="6" w:space="0" w:color="000000"/>
              <w:right w:val="single" w:sz="6" w:space="0" w:color="000000"/>
            </w:tcBorders>
          </w:tcPr>
          <w:p w14:paraId="2A14319A" w14:textId="77777777" w:rsidR="00135175" w:rsidRPr="000F4665" w:rsidRDefault="00135175" w:rsidP="007A61E2">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2103981B" w14:textId="7FEDB473" w:rsidR="006A1DCB" w:rsidRPr="003D4320" w:rsidRDefault="006A1DCB" w:rsidP="00D176EC">
      <w:pPr>
        <w:pStyle w:val="PlainText"/>
        <w:rPr>
          <w:rFonts w:asciiTheme="majorHAnsi" w:hAnsiTheme="majorHAnsi"/>
          <w:sz w:val="22"/>
          <w:szCs w:val="22"/>
        </w:rPr>
      </w:pPr>
    </w:p>
    <w:sectPr w:rsidR="006A1DCB"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EC95" w14:textId="77777777" w:rsidR="00C80654" w:rsidRDefault="00C80654" w:rsidP="00E00679">
      <w:r>
        <w:separator/>
      </w:r>
    </w:p>
  </w:endnote>
  <w:endnote w:type="continuationSeparator" w:id="0">
    <w:p w14:paraId="741317F8" w14:textId="77777777" w:rsidR="00C80654" w:rsidRDefault="00C80654"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DDE0" w14:textId="77777777" w:rsidR="00C80654" w:rsidRDefault="00C80654" w:rsidP="00E00679">
      <w:r>
        <w:separator/>
      </w:r>
    </w:p>
  </w:footnote>
  <w:footnote w:type="continuationSeparator" w:id="0">
    <w:p w14:paraId="4691528B" w14:textId="77777777" w:rsidR="00C80654" w:rsidRDefault="00C80654"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50635"/>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236B"/>
    <w:rsid w:val="000D27D4"/>
    <w:rsid w:val="000D50F5"/>
    <w:rsid w:val="000D5298"/>
    <w:rsid w:val="000D538E"/>
    <w:rsid w:val="000E5F09"/>
    <w:rsid w:val="000E6969"/>
    <w:rsid w:val="000F0438"/>
    <w:rsid w:val="000F0E42"/>
    <w:rsid w:val="000F4665"/>
    <w:rsid w:val="000F498F"/>
    <w:rsid w:val="000F4F38"/>
    <w:rsid w:val="000F60D5"/>
    <w:rsid w:val="000F79C5"/>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6451"/>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F37"/>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BC1"/>
    <w:rsid w:val="001F34B6"/>
    <w:rsid w:val="001F4938"/>
    <w:rsid w:val="0020157E"/>
    <w:rsid w:val="0020168A"/>
    <w:rsid w:val="002060AA"/>
    <w:rsid w:val="002076F8"/>
    <w:rsid w:val="00210C5C"/>
    <w:rsid w:val="00212DFE"/>
    <w:rsid w:val="002143E1"/>
    <w:rsid w:val="002157CA"/>
    <w:rsid w:val="002216DE"/>
    <w:rsid w:val="00224450"/>
    <w:rsid w:val="00226A1A"/>
    <w:rsid w:val="00231D27"/>
    <w:rsid w:val="00232E02"/>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0C8E"/>
    <w:rsid w:val="002918D0"/>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7E1"/>
    <w:rsid w:val="003959FB"/>
    <w:rsid w:val="003A03D5"/>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5017"/>
    <w:rsid w:val="003C56E1"/>
    <w:rsid w:val="003C6E3A"/>
    <w:rsid w:val="003D1D75"/>
    <w:rsid w:val="003D2351"/>
    <w:rsid w:val="003D4320"/>
    <w:rsid w:val="003D536F"/>
    <w:rsid w:val="003D5B17"/>
    <w:rsid w:val="003D775E"/>
    <w:rsid w:val="003E10B0"/>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B67"/>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236E"/>
    <w:rsid w:val="005B3DCC"/>
    <w:rsid w:val="005B4621"/>
    <w:rsid w:val="005B4C34"/>
    <w:rsid w:val="005B4C3B"/>
    <w:rsid w:val="005B4D40"/>
    <w:rsid w:val="005B616C"/>
    <w:rsid w:val="005B6DA0"/>
    <w:rsid w:val="005C0860"/>
    <w:rsid w:val="005C532B"/>
    <w:rsid w:val="005C6523"/>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65D"/>
    <w:rsid w:val="00631E24"/>
    <w:rsid w:val="0063239D"/>
    <w:rsid w:val="00632D27"/>
    <w:rsid w:val="0063359C"/>
    <w:rsid w:val="006353E6"/>
    <w:rsid w:val="006376A2"/>
    <w:rsid w:val="006404E5"/>
    <w:rsid w:val="00640FDE"/>
    <w:rsid w:val="00657149"/>
    <w:rsid w:val="0066224C"/>
    <w:rsid w:val="00662EEF"/>
    <w:rsid w:val="00664E7A"/>
    <w:rsid w:val="00665358"/>
    <w:rsid w:val="00665601"/>
    <w:rsid w:val="00666E14"/>
    <w:rsid w:val="00666EE5"/>
    <w:rsid w:val="00667B03"/>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7075"/>
    <w:rsid w:val="006E059E"/>
    <w:rsid w:val="006E3B5D"/>
    <w:rsid w:val="006E5188"/>
    <w:rsid w:val="006E549F"/>
    <w:rsid w:val="006E5E21"/>
    <w:rsid w:val="006E5EB3"/>
    <w:rsid w:val="006E6D2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3133"/>
    <w:rsid w:val="007E446E"/>
    <w:rsid w:val="007F0332"/>
    <w:rsid w:val="007F05A0"/>
    <w:rsid w:val="007F0AEE"/>
    <w:rsid w:val="007F2FBD"/>
    <w:rsid w:val="007F3F3A"/>
    <w:rsid w:val="007F4259"/>
    <w:rsid w:val="007F5469"/>
    <w:rsid w:val="007F7DB9"/>
    <w:rsid w:val="008013D5"/>
    <w:rsid w:val="00803B80"/>
    <w:rsid w:val="00805851"/>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ABC"/>
    <w:rsid w:val="008C7D0E"/>
    <w:rsid w:val="008D012A"/>
    <w:rsid w:val="008D090E"/>
    <w:rsid w:val="008D0D87"/>
    <w:rsid w:val="008D2817"/>
    <w:rsid w:val="008D310E"/>
    <w:rsid w:val="008D3972"/>
    <w:rsid w:val="008D3ECF"/>
    <w:rsid w:val="008D4D55"/>
    <w:rsid w:val="008E1145"/>
    <w:rsid w:val="008E6D58"/>
    <w:rsid w:val="008F0614"/>
    <w:rsid w:val="008F1ECB"/>
    <w:rsid w:val="008F4284"/>
    <w:rsid w:val="008F6CA5"/>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C2A9A"/>
    <w:rsid w:val="009C3871"/>
    <w:rsid w:val="009C7D5A"/>
    <w:rsid w:val="009D06E4"/>
    <w:rsid w:val="009D3365"/>
    <w:rsid w:val="009D3A1C"/>
    <w:rsid w:val="009D7EB6"/>
    <w:rsid w:val="009E06BA"/>
    <w:rsid w:val="009E153F"/>
    <w:rsid w:val="009E3F07"/>
    <w:rsid w:val="009E53A6"/>
    <w:rsid w:val="009E6E2E"/>
    <w:rsid w:val="009F2629"/>
    <w:rsid w:val="009F436F"/>
    <w:rsid w:val="00A0374D"/>
    <w:rsid w:val="00A050C4"/>
    <w:rsid w:val="00A10508"/>
    <w:rsid w:val="00A1261B"/>
    <w:rsid w:val="00A149F5"/>
    <w:rsid w:val="00A16821"/>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818E8"/>
    <w:rsid w:val="00A84A04"/>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13E7A"/>
    <w:rsid w:val="00B14CB6"/>
    <w:rsid w:val="00B15338"/>
    <w:rsid w:val="00B1601A"/>
    <w:rsid w:val="00B16912"/>
    <w:rsid w:val="00B16DEF"/>
    <w:rsid w:val="00B212AC"/>
    <w:rsid w:val="00B266CA"/>
    <w:rsid w:val="00B27074"/>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4251"/>
    <w:rsid w:val="00D04974"/>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2FAD"/>
    <w:rsid w:val="00D9386C"/>
    <w:rsid w:val="00D947D2"/>
    <w:rsid w:val="00D96F17"/>
    <w:rsid w:val="00D97805"/>
    <w:rsid w:val="00DA13D0"/>
    <w:rsid w:val="00DA19D4"/>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A0D75"/>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1D9D"/>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1095-F7C0-48B2-90D4-2FFB21D4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2021-01-07T18:17:00Z</dcterms:created>
  <dcterms:modified xsi:type="dcterms:W3CDTF">2021-01-07T18:17:00Z</dcterms:modified>
</cp:coreProperties>
</file>