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5DED8AE"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8534BF">
        <w:rPr>
          <w:rFonts w:ascii="Times New Roman" w:hAnsi="Times New Roman"/>
          <w:sz w:val="24"/>
          <w:szCs w:val="24"/>
        </w:rPr>
        <w:t>July 1, 2021</w:t>
      </w:r>
      <w:r w:rsidR="008534BF">
        <w:rPr>
          <w:rFonts w:ascii="Times New Roman" w:hAnsi="Times New Roman"/>
          <w:sz w:val="24"/>
          <w:szCs w:val="24"/>
        </w:rPr>
        <w:tab/>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8534BF" w:rsidRPr="000F4665" w14:paraId="2112B02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5393E848" w14:textId="107D8A2E" w:rsidR="008534BF" w:rsidRDefault="008534BF" w:rsidP="006E5188">
            <w:pPr>
              <w:widowControl/>
              <w:rPr>
                <w:rFonts w:ascii="Times New Roman" w:hAnsi="Times New Roman"/>
                <w:sz w:val="24"/>
                <w:szCs w:val="24"/>
              </w:rPr>
            </w:pPr>
            <w:r>
              <w:rPr>
                <w:rFonts w:ascii="Times New Roman" w:hAnsi="Times New Roman"/>
                <w:sz w:val="24"/>
                <w:szCs w:val="24"/>
              </w:rPr>
              <w:t>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4CF14E73" w14:textId="1CF147E2" w:rsidR="0066558C" w:rsidRPr="0066558C" w:rsidRDefault="0066558C" w:rsidP="00D04251">
            <w:pPr>
              <w:widowControl/>
              <w:rPr>
                <w:rFonts w:ascii="Times New Roman" w:hAnsi="Times New Roman"/>
                <w:sz w:val="24"/>
                <w:szCs w:val="24"/>
              </w:rPr>
            </w:pPr>
            <w:r>
              <w:rPr>
                <w:rFonts w:ascii="Times New Roman" w:hAnsi="Times New Roman"/>
                <w:sz w:val="24"/>
                <w:szCs w:val="24"/>
              </w:rPr>
              <w:t>In progress:</w:t>
            </w:r>
          </w:p>
          <w:p w14:paraId="495A1AC1" w14:textId="349ED8D6" w:rsidR="008534BF" w:rsidRPr="0066558C" w:rsidRDefault="008534BF" w:rsidP="0066558C">
            <w:pPr>
              <w:pStyle w:val="ListParagraph"/>
              <w:widowControl/>
              <w:numPr>
                <w:ilvl w:val="0"/>
                <w:numId w:val="11"/>
              </w:numPr>
              <w:rPr>
                <w:rFonts w:ascii="Times New Roman" w:hAnsi="Times New Roman"/>
                <w:sz w:val="24"/>
                <w:szCs w:val="24"/>
              </w:rPr>
            </w:pPr>
            <w:r w:rsidRPr="0066558C">
              <w:rPr>
                <w:rFonts w:ascii="Times New Roman" w:hAnsi="Times New Roman"/>
                <w:i/>
                <w:iCs/>
                <w:sz w:val="24"/>
                <w:szCs w:val="24"/>
              </w:rPr>
              <w:t>CYP2C19</w:t>
            </w:r>
            <w:r w:rsidRPr="0066558C">
              <w:rPr>
                <w:rFonts w:ascii="Times New Roman" w:hAnsi="Times New Roman"/>
                <w:sz w:val="24"/>
                <w:szCs w:val="24"/>
              </w:rPr>
              <w:t>/clopidogrel – writing manuscript</w:t>
            </w:r>
          </w:p>
          <w:p w14:paraId="2F16829E" w14:textId="26197E19" w:rsidR="008534BF" w:rsidRPr="0066558C" w:rsidRDefault="008534BF" w:rsidP="0066558C">
            <w:pPr>
              <w:pStyle w:val="ListParagraph"/>
              <w:widowControl/>
              <w:numPr>
                <w:ilvl w:val="0"/>
                <w:numId w:val="11"/>
              </w:numPr>
              <w:rPr>
                <w:rFonts w:ascii="Times New Roman" w:hAnsi="Times New Roman"/>
                <w:sz w:val="24"/>
                <w:szCs w:val="24"/>
              </w:rPr>
            </w:pPr>
            <w:r w:rsidRPr="0066558C">
              <w:rPr>
                <w:rFonts w:ascii="Times New Roman" w:hAnsi="Times New Roman"/>
                <w:sz w:val="24"/>
                <w:szCs w:val="24"/>
              </w:rPr>
              <w:t>Simvastatin – finalizing recommendations, writing manuscript</w:t>
            </w:r>
          </w:p>
          <w:p w14:paraId="34AF7FC1" w14:textId="77777777" w:rsidR="008534BF" w:rsidRPr="0066558C" w:rsidRDefault="008534BF" w:rsidP="0066558C">
            <w:pPr>
              <w:pStyle w:val="ListParagraph"/>
              <w:widowControl/>
              <w:numPr>
                <w:ilvl w:val="0"/>
                <w:numId w:val="11"/>
              </w:numPr>
              <w:rPr>
                <w:rFonts w:ascii="Times New Roman" w:hAnsi="Times New Roman"/>
                <w:sz w:val="24"/>
                <w:szCs w:val="24"/>
              </w:rPr>
            </w:pPr>
            <w:r w:rsidRPr="0066558C">
              <w:rPr>
                <w:rFonts w:ascii="Times New Roman" w:hAnsi="Times New Roman"/>
                <w:i/>
                <w:iCs/>
                <w:sz w:val="24"/>
                <w:szCs w:val="24"/>
              </w:rPr>
              <w:t xml:space="preserve">G6PD </w:t>
            </w:r>
            <w:r w:rsidRPr="0066558C">
              <w:rPr>
                <w:rFonts w:ascii="Times New Roman" w:hAnsi="Times New Roman"/>
                <w:sz w:val="24"/>
                <w:szCs w:val="24"/>
              </w:rPr>
              <w:t>– drafting recommendations</w:t>
            </w:r>
          </w:p>
          <w:p w14:paraId="3B073EB4" w14:textId="3960D733" w:rsidR="008534BF" w:rsidRPr="0066558C" w:rsidRDefault="008534BF" w:rsidP="0066558C">
            <w:pPr>
              <w:pStyle w:val="ListParagraph"/>
              <w:widowControl/>
              <w:numPr>
                <w:ilvl w:val="0"/>
                <w:numId w:val="11"/>
              </w:numPr>
              <w:rPr>
                <w:rFonts w:ascii="Times New Roman" w:hAnsi="Times New Roman"/>
                <w:sz w:val="24"/>
                <w:szCs w:val="24"/>
              </w:rPr>
            </w:pPr>
            <w:r w:rsidRPr="0066558C">
              <w:rPr>
                <w:rFonts w:ascii="Times New Roman" w:hAnsi="Times New Roman"/>
                <w:sz w:val="24"/>
                <w:szCs w:val="24"/>
              </w:rPr>
              <w:t>SSRIs, SNRIs – evidence review</w:t>
            </w:r>
            <w:r w:rsidR="00202A3C">
              <w:rPr>
                <w:rFonts w:ascii="Times New Roman" w:hAnsi="Times New Roman"/>
                <w:sz w:val="24"/>
                <w:szCs w:val="24"/>
              </w:rPr>
              <w:t xml:space="preserve"> underway</w:t>
            </w:r>
            <w:r w:rsidRPr="0066558C">
              <w:rPr>
                <w:rFonts w:ascii="Times New Roman" w:hAnsi="Times New Roman"/>
                <w:sz w:val="24"/>
                <w:szCs w:val="24"/>
              </w:rPr>
              <w:t xml:space="preserve">, drafting recommendations </w:t>
            </w:r>
          </w:p>
          <w:p w14:paraId="2729BAAD" w14:textId="5AD6D29C" w:rsidR="008534BF" w:rsidRPr="0066558C" w:rsidRDefault="008534BF" w:rsidP="0066558C">
            <w:pPr>
              <w:pStyle w:val="ListParagraph"/>
              <w:widowControl/>
              <w:numPr>
                <w:ilvl w:val="0"/>
                <w:numId w:val="11"/>
              </w:numPr>
              <w:rPr>
                <w:rFonts w:ascii="Times New Roman" w:hAnsi="Times New Roman"/>
                <w:sz w:val="24"/>
                <w:szCs w:val="24"/>
              </w:rPr>
            </w:pPr>
            <w:r w:rsidRPr="0066558C">
              <w:rPr>
                <w:rFonts w:ascii="Times New Roman" w:hAnsi="Times New Roman"/>
                <w:sz w:val="24"/>
                <w:szCs w:val="24"/>
              </w:rPr>
              <w:t>Beta blockers – evidence review</w:t>
            </w:r>
            <w:r w:rsidR="00202A3C">
              <w:rPr>
                <w:rFonts w:ascii="Times New Roman" w:hAnsi="Times New Roman"/>
                <w:sz w:val="24"/>
                <w:szCs w:val="24"/>
              </w:rPr>
              <w:t xml:space="preserve"> underway</w:t>
            </w:r>
          </w:p>
          <w:p w14:paraId="39556118" w14:textId="1B7A987B" w:rsidR="0066558C" w:rsidRDefault="0066558C" w:rsidP="00D04251">
            <w:pPr>
              <w:widowControl/>
              <w:rPr>
                <w:rFonts w:ascii="Times New Roman" w:hAnsi="Times New Roman"/>
                <w:sz w:val="24"/>
                <w:szCs w:val="24"/>
              </w:rPr>
            </w:pPr>
          </w:p>
          <w:p w14:paraId="49387A74" w14:textId="659E40EC" w:rsidR="0066558C" w:rsidRDefault="0066558C" w:rsidP="00D04251">
            <w:pPr>
              <w:widowControl/>
              <w:rPr>
                <w:rFonts w:ascii="Times New Roman" w:hAnsi="Times New Roman"/>
                <w:sz w:val="24"/>
                <w:szCs w:val="24"/>
              </w:rPr>
            </w:pPr>
            <w:r>
              <w:rPr>
                <w:rFonts w:ascii="Times New Roman" w:hAnsi="Times New Roman"/>
                <w:sz w:val="24"/>
                <w:szCs w:val="24"/>
              </w:rPr>
              <w:t xml:space="preserve">Completed: </w:t>
            </w:r>
          </w:p>
          <w:p w14:paraId="6C42FE93" w14:textId="0AD56E52" w:rsidR="008534BF" w:rsidRPr="0066558C" w:rsidRDefault="008534BF" w:rsidP="00D04251">
            <w:pPr>
              <w:pStyle w:val="ListParagraph"/>
              <w:widowControl/>
              <w:numPr>
                <w:ilvl w:val="0"/>
                <w:numId w:val="12"/>
              </w:numPr>
              <w:rPr>
                <w:rFonts w:ascii="Times New Roman" w:hAnsi="Times New Roman"/>
                <w:sz w:val="24"/>
                <w:szCs w:val="24"/>
              </w:rPr>
            </w:pPr>
            <w:r w:rsidRPr="0066558C">
              <w:rPr>
                <w:rFonts w:ascii="Times New Roman" w:hAnsi="Times New Roman"/>
                <w:i/>
                <w:iCs/>
                <w:sz w:val="24"/>
                <w:szCs w:val="24"/>
              </w:rPr>
              <w:t>MT-RNR1</w:t>
            </w:r>
            <w:r w:rsidRPr="0066558C">
              <w:rPr>
                <w:rFonts w:ascii="Times New Roman" w:hAnsi="Times New Roman"/>
                <w:sz w:val="24"/>
                <w:szCs w:val="24"/>
              </w:rPr>
              <w:t xml:space="preserve">/aminoglycosides – guideline published online </w:t>
            </w:r>
          </w:p>
        </w:tc>
        <w:tc>
          <w:tcPr>
            <w:tcW w:w="4132" w:type="dxa"/>
            <w:tcBorders>
              <w:top w:val="single" w:sz="6" w:space="0" w:color="000000"/>
              <w:left w:val="single" w:sz="6" w:space="0" w:color="000000"/>
              <w:bottom w:val="single" w:sz="6" w:space="0" w:color="000000"/>
              <w:right w:val="single" w:sz="6" w:space="0" w:color="000000"/>
            </w:tcBorders>
          </w:tcPr>
          <w:p w14:paraId="612D473C" w14:textId="77777777" w:rsidR="008534BF" w:rsidRPr="000F4665" w:rsidRDefault="008534BF" w:rsidP="007A61E2">
            <w:pPr>
              <w:pStyle w:val="ListParagraph"/>
              <w:widowControl/>
              <w:tabs>
                <w:tab w:val="left" w:pos="526"/>
                <w:tab w:val="left" w:pos="1102"/>
                <w:tab w:val="left" w:pos="1627"/>
                <w:tab w:val="left" w:pos="2152"/>
              </w:tabs>
              <w:ind w:left="0"/>
              <w:rPr>
                <w:rFonts w:ascii="Times New Roman" w:hAnsi="Times New Roman"/>
                <w:sz w:val="24"/>
                <w:szCs w:val="24"/>
              </w:rPr>
            </w:pPr>
          </w:p>
        </w:tc>
      </w:tr>
      <w:tr w:rsidR="009027BB" w:rsidRPr="000F4665" w14:paraId="60C166F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074C9C6" w14:textId="79A6B829" w:rsidR="009027BB" w:rsidRDefault="009027BB" w:rsidP="006E5188">
            <w:pPr>
              <w:widowControl/>
              <w:rPr>
                <w:rFonts w:ascii="Times New Roman" w:hAnsi="Times New Roman"/>
                <w:sz w:val="24"/>
                <w:szCs w:val="24"/>
              </w:rPr>
            </w:pPr>
            <w:r w:rsidRPr="009027BB">
              <w:rPr>
                <w:rFonts w:ascii="Times New Roman" w:hAnsi="Times New Roman"/>
                <w:i/>
                <w:iCs/>
                <w:sz w:val="24"/>
                <w:szCs w:val="24"/>
              </w:rPr>
              <w:t>CYP2B6</w:t>
            </w:r>
            <w:r>
              <w:rPr>
                <w:rFonts w:ascii="Times New Roman" w:hAnsi="Times New Roman"/>
                <w:sz w:val="24"/>
                <w:szCs w:val="24"/>
              </w:rPr>
              <w:t>/methadone</w:t>
            </w:r>
          </w:p>
        </w:tc>
        <w:tc>
          <w:tcPr>
            <w:tcW w:w="7462" w:type="dxa"/>
            <w:tcBorders>
              <w:top w:val="single" w:sz="6" w:space="0" w:color="000000"/>
              <w:left w:val="single" w:sz="6" w:space="0" w:color="000000"/>
              <w:bottom w:val="single" w:sz="6" w:space="0" w:color="000000"/>
              <w:right w:val="single" w:sz="6" w:space="0" w:color="000000"/>
            </w:tcBorders>
          </w:tcPr>
          <w:p w14:paraId="5B6D7749" w14:textId="671CB4CC" w:rsidR="009027BB" w:rsidRPr="009027BB" w:rsidRDefault="0066558C" w:rsidP="00D04251">
            <w:pPr>
              <w:widowControl/>
              <w:rPr>
                <w:rFonts w:ascii="Times New Roman" w:hAnsi="Times New Roman"/>
                <w:sz w:val="24"/>
                <w:szCs w:val="24"/>
              </w:rPr>
            </w:pPr>
            <w:r>
              <w:rPr>
                <w:rFonts w:ascii="Times New Roman" w:hAnsi="Times New Roman"/>
                <w:sz w:val="24"/>
                <w:szCs w:val="24"/>
              </w:rPr>
              <w:t xml:space="preserve">Next </w:t>
            </w:r>
            <w:r w:rsidR="00202A3C">
              <w:rPr>
                <w:rFonts w:ascii="Times New Roman" w:hAnsi="Times New Roman"/>
                <w:sz w:val="24"/>
                <w:szCs w:val="24"/>
              </w:rPr>
              <w:t xml:space="preserve">CPIC </w:t>
            </w:r>
            <w:r>
              <w:rPr>
                <w:rFonts w:ascii="Times New Roman" w:hAnsi="Times New Roman"/>
                <w:sz w:val="24"/>
                <w:szCs w:val="24"/>
              </w:rPr>
              <w:t xml:space="preserve">guideline will focus on </w:t>
            </w:r>
            <w:r w:rsidRPr="00202A3C">
              <w:rPr>
                <w:rFonts w:ascii="Times New Roman" w:hAnsi="Times New Roman"/>
                <w:i/>
                <w:iCs/>
                <w:sz w:val="24"/>
                <w:szCs w:val="24"/>
              </w:rPr>
              <w:t>CYP2B6</w:t>
            </w:r>
            <w:r>
              <w:rPr>
                <w:rFonts w:ascii="Times New Roman" w:hAnsi="Times New Roman"/>
                <w:sz w:val="24"/>
                <w:szCs w:val="24"/>
              </w:rPr>
              <w:t xml:space="preserve"> and methadone.</w:t>
            </w:r>
            <w:r w:rsidR="009027BB">
              <w:rPr>
                <w:rFonts w:ascii="Times New Roman" w:hAnsi="Times New Roman"/>
                <w:sz w:val="24"/>
                <w:szCs w:val="24"/>
              </w:rPr>
              <w:t xml:space="preserve"> Preliminary evidence review </w:t>
            </w:r>
            <w:r w:rsidR="00202A3C">
              <w:rPr>
                <w:rFonts w:ascii="Times New Roman" w:hAnsi="Times New Roman"/>
                <w:sz w:val="24"/>
                <w:szCs w:val="24"/>
              </w:rPr>
              <w:t>is underway</w:t>
            </w:r>
            <w:r>
              <w:rPr>
                <w:rFonts w:ascii="Times New Roman" w:hAnsi="Times New Roman"/>
                <w:sz w:val="24"/>
                <w:szCs w:val="24"/>
              </w:rPr>
              <w:t xml:space="preserve">. Currently recruiting authors. </w:t>
            </w:r>
            <w:r w:rsidR="009027BB">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1861ADE" w14:textId="4C33A50C" w:rsidR="009027BB" w:rsidRPr="000F4665" w:rsidRDefault="0066558C"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Kelly (</w:t>
            </w:r>
            <w:hyperlink r:id="rId8" w:history="1">
              <w:r w:rsidRPr="00AF286D">
                <w:rPr>
                  <w:rStyle w:val="Hyperlink"/>
                  <w:rFonts w:ascii="Times New Roman" w:hAnsi="Times New Roman"/>
                  <w:sz w:val="24"/>
                  <w:szCs w:val="24"/>
                </w:rPr>
                <w:t>kelly.caudle@stjude.org</w:t>
              </w:r>
            </w:hyperlink>
            <w:r>
              <w:rPr>
                <w:rFonts w:ascii="Times New Roman" w:hAnsi="Times New Roman"/>
                <w:sz w:val="24"/>
                <w:szCs w:val="24"/>
              </w:rPr>
              <w:t>) if you want to self-nominate or nominate someone else who has expertise in this area</w:t>
            </w:r>
            <w:r w:rsidR="00202A3C">
              <w:rPr>
                <w:rFonts w:ascii="Times New Roman" w:hAnsi="Times New Roman"/>
                <w:sz w:val="24"/>
                <w:szCs w:val="24"/>
              </w:rPr>
              <w:t xml:space="preserve"> to be an author.</w:t>
            </w:r>
            <w:r>
              <w:rPr>
                <w:rFonts w:ascii="Times New Roman" w:hAnsi="Times New Roman"/>
                <w:sz w:val="24"/>
                <w:szCs w:val="24"/>
              </w:rPr>
              <w:t xml:space="preserve"> </w:t>
            </w:r>
          </w:p>
        </w:tc>
      </w:tr>
      <w:tr w:rsidR="009027BB" w:rsidRPr="000F4665" w14:paraId="3C5DC3D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686AC9F" w14:textId="46685770" w:rsidR="009027BB" w:rsidRPr="009027BB" w:rsidRDefault="009027BB" w:rsidP="006E5188">
            <w:pPr>
              <w:widowControl/>
              <w:rPr>
                <w:rFonts w:ascii="Times New Roman" w:hAnsi="Times New Roman"/>
                <w:sz w:val="24"/>
                <w:szCs w:val="24"/>
              </w:rPr>
            </w:pPr>
            <w:r>
              <w:rPr>
                <w:rFonts w:ascii="Times New Roman" w:hAnsi="Times New Roman"/>
                <w:i/>
                <w:iCs/>
                <w:sz w:val="24"/>
                <w:szCs w:val="24"/>
              </w:rPr>
              <w:t>CYP2C19</w:t>
            </w:r>
            <w:r>
              <w:rPr>
                <w:rFonts w:ascii="Times New Roman" w:hAnsi="Times New Roman"/>
                <w:sz w:val="24"/>
                <w:szCs w:val="24"/>
              </w:rPr>
              <w:t>/clopidogrel guideline</w:t>
            </w:r>
          </w:p>
        </w:tc>
        <w:tc>
          <w:tcPr>
            <w:tcW w:w="7462" w:type="dxa"/>
            <w:tcBorders>
              <w:top w:val="single" w:sz="6" w:space="0" w:color="000000"/>
              <w:left w:val="single" w:sz="6" w:space="0" w:color="000000"/>
              <w:bottom w:val="single" w:sz="6" w:space="0" w:color="000000"/>
              <w:right w:val="single" w:sz="6" w:space="0" w:color="000000"/>
            </w:tcBorders>
          </w:tcPr>
          <w:p w14:paraId="7798FBBE" w14:textId="37B00754" w:rsidR="009027BB" w:rsidRDefault="009027BB" w:rsidP="00D04251">
            <w:pPr>
              <w:widowControl/>
              <w:rPr>
                <w:rFonts w:ascii="Times New Roman" w:hAnsi="Times New Roman"/>
                <w:sz w:val="24"/>
                <w:szCs w:val="24"/>
              </w:rPr>
            </w:pPr>
            <w:r>
              <w:rPr>
                <w:rFonts w:ascii="Times New Roman" w:hAnsi="Times New Roman"/>
                <w:sz w:val="24"/>
                <w:szCs w:val="24"/>
              </w:rPr>
              <w:t xml:space="preserve">Craig Lee </w:t>
            </w:r>
            <w:r w:rsidR="0066558C">
              <w:rPr>
                <w:rFonts w:ascii="Times New Roman" w:hAnsi="Times New Roman"/>
                <w:sz w:val="24"/>
                <w:szCs w:val="24"/>
              </w:rPr>
              <w:t xml:space="preserve">presented the clinical recommendations for the </w:t>
            </w:r>
            <w:r w:rsidRPr="0066558C">
              <w:rPr>
                <w:rFonts w:ascii="Times New Roman" w:hAnsi="Times New Roman"/>
                <w:i/>
                <w:iCs/>
                <w:sz w:val="24"/>
                <w:szCs w:val="24"/>
              </w:rPr>
              <w:t>CYP2C19</w:t>
            </w:r>
            <w:r>
              <w:rPr>
                <w:rFonts w:ascii="Times New Roman" w:hAnsi="Times New Roman"/>
                <w:sz w:val="24"/>
                <w:szCs w:val="24"/>
              </w:rPr>
              <w:t>/clopidogrel guideline</w:t>
            </w:r>
            <w:r w:rsidR="0066558C">
              <w:rPr>
                <w:rFonts w:ascii="Times New Roman" w:hAnsi="Times New Roman"/>
                <w:sz w:val="24"/>
                <w:szCs w:val="24"/>
              </w:rPr>
              <w:t xml:space="preserve"> update. When complete, the guideline will be circulated to CPIC members for review. </w:t>
            </w:r>
          </w:p>
        </w:tc>
        <w:tc>
          <w:tcPr>
            <w:tcW w:w="4132" w:type="dxa"/>
            <w:tcBorders>
              <w:top w:val="single" w:sz="6" w:space="0" w:color="000000"/>
              <w:left w:val="single" w:sz="6" w:space="0" w:color="000000"/>
              <w:bottom w:val="single" w:sz="6" w:space="0" w:color="000000"/>
              <w:right w:val="single" w:sz="6" w:space="0" w:color="000000"/>
            </w:tcBorders>
          </w:tcPr>
          <w:p w14:paraId="42FE99C4" w14:textId="77777777" w:rsidR="009027BB" w:rsidRDefault="009027BB" w:rsidP="007A61E2">
            <w:pPr>
              <w:pStyle w:val="ListParagraph"/>
              <w:widowControl/>
              <w:tabs>
                <w:tab w:val="left" w:pos="526"/>
                <w:tab w:val="left" w:pos="1102"/>
                <w:tab w:val="left" w:pos="1627"/>
                <w:tab w:val="left" w:pos="2152"/>
              </w:tabs>
              <w:ind w:left="0"/>
              <w:rPr>
                <w:rFonts w:ascii="Times New Roman" w:hAnsi="Times New Roman"/>
                <w:sz w:val="24"/>
                <w:szCs w:val="24"/>
              </w:rPr>
            </w:pPr>
          </w:p>
        </w:tc>
      </w:tr>
      <w:tr w:rsidR="00294F50" w:rsidRPr="000F4665" w14:paraId="276D372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0F08245" w14:textId="30C701A4" w:rsidR="00294F50" w:rsidRPr="00294F50" w:rsidRDefault="00294F50" w:rsidP="006E5188">
            <w:pPr>
              <w:widowControl/>
              <w:rPr>
                <w:rFonts w:ascii="Times New Roman" w:hAnsi="Times New Roman"/>
                <w:sz w:val="24"/>
                <w:szCs w:val="24"/>
              </w:rPr>
            </w:pPr>
            <w:r>
              <w:rPr>
                <w:rFonts w:ascii="Times New Roman" w:hAnsi="Times New Roman"/>
                <w:sz w:val="24"/>
                <w:szCs w:val="24"/>
              </w:rPr>
              <w:t xml:space="preserve">New </w:t>
            </w:r>
            <w:r w:rsidR="0066558C">
              <w:rPr>
                <w:rFonts w:ascii="Times New Roman" w:hAnsi="Times New Roman"/>
                <w:sz w:val="24"/>
                <w:szCs w:val="24"/>
              </w:rPr>
              <w:t>PGx Local Coverage Determinations (</w:t>
            </w:r>
            <w:r>
              <w:rPr>
                <w:rFonts w:ascii="Times New Roman" w:hAnsi="Times New Roman"/>
                <w:sz w:val="24"/>
                <w:szCs w:val="24"/>
              </w:rPr>
              <w:t>LCDs</w:t>
            </w:r>
            <w:r w:rsidR="0066558C">
              <w:rPr>
                <w:rFonts w:ascii="Times New Roman" w:hAnsi="Times New Roman"/>
                <w:sz w:val="24"/>
                <w:szCs w:val="24"/>
              </w:rPr>
              <w:t>)</w:t>
            </w:r>
          </w:p>
        </w:tc>
        <w:tc>
          <w:tcPr>
            <w:tcW w:w="7462" w:type="dxa"/>
            <w:tcBorders>
              <w:top w:val="single" w:sz="6" w:space="0" w:color="000000"/>
              <w:left w:val="single" w:sz="6" w:space="0" w:color="000000"/>
              <w:bottom w:val="single" w:sz="6" w:space="0" w:color="000000"/>
              <w:right w:val="single" w:sz="6" w:space="0" w:color="000000"/>
            </w:tcBorders>
          </w:tcPr>
          <w:p w14:paraId="49090D9D" w14:textId="6CEAA790" w:rsidR="00294F50" w:rsidRDefault="0066558C" w:rsidP="00294F50">
            <w:pPr>
              <w:widowControl/>
              <w:shd w:val="clear" w:color="auto" w:fill="FFFFFF"/>
              <w:rPr>
                <w:rFonts w:ascii="Times New Roman" w:hAnsi="Times New Roman"/>
                <w:sz w:val="24"/>
                <w:szCs w:val="24"/>
              </w:rPr>
            </w:pPr>
            <w:r>
              <w:rPr>
                <w:rFonts w:ascii="Times New Roman" w:hAnsi="Times New Roman"/>
                <w:sz w:val="24"/>
                <w:szCs w:val="24"/>
              </w:rPr>
              <w:t>Kelly shared information about two new PGx LCDs that are currently accepting comments:</w:t>
            </w:r>
          </w:p>
          <w:p w14:paraId="2754AB19" w14:textId="7858BAE0" w:rsidR="00294F50" w:rsidRPr="0066558C" w:rsidRDefault="002877EC" w:rsidP="00294F50">
            <w:pPr>
              <w:pStyle w:val="ListParagraph"/>
              <w:widowControl/>
              <w:numPr>
                <w:ilvl w:val="0"/>
                <w:numId w:val="13"/>
              </w:numPr>
              <w:shd w:val="clear" w:color="auto" w:fill="FFFFFF"/>
              <w:rPr>
                <w:rFonts w:ascii="Times New Roman" w:hAnsi="Times New Roman"/>
                <w:color w:val="201F1E"/>
                <w:sz w:val="24"/>
                <w:szCs w:val="24"/>
              </w:rPr>
            </w:pPr>
            <w:hyperlink r:id="rId9" w:history="1">
              <w:r w:rsidR="0066558C" w:rsidRPr="0066558C">
                <w:rPr>
                  <w:rStyle w:val="Hyperlink"/>
                  <w:rFonts w:ascii="Times New Roman" w:hAnsi="Times New Roman"/>
                  <w:sz w:val="24"/>
                  <w:szCs w:val="24"/>
                  <w:bdr w:val="none" w:sz="0" w:space="0" w:color="auto" w:frame="1"/>
                </w:rPr>
                <w:t>https://www.cms.gov/medicare-coverage-database/details/article-details.aspx?articleId=58800&amp;ver=11&amp;lcdid=39062&amp;contractorName=6&amp;updatePeriod=941&amp;sortBy=updated&amp;bc=AAAABAAAIAAAAAAA&amp;</w:t>
              </w:r>
            </w:hyperlink>
          </w:p>
          <w:p w14:paraId="45C24B49" w14:textId="57F32BD5" w:rsidR="00294F50" w:rsidRPr="0066558C" w:rsidRDefault="002877EC" w:rsidP="00D04251">
            <w:pPr>
              <w:pStyle w:val="ListParagraph"/>
              <w:widowControl/>
              <w:numPr>
                <w:ilvl w:val="0"/>
                <w:numId w:val="13"/>
              </w:numPr>
              <w:shd w:val="clear" w:color="auto" w:fill="FFFFFF"/>
              <w:rPr>
                <w:rFonts w:ascii="Times New Roman" w:hAnsi="Times New Roman"/>
                <w:color w:val="201F1E"/>
                <w:sz w:val="24"/>
                <w:szCs w:val="24"/>
              </w:rPr>
            </w:pPr>
            <w:hyperlink r:id="rId10" w:history="1">
              <w:r w:rsidR="0066558C" w:rsidRPr="0066558C">
                <w:rPr>
                  <w:rStyle w:val="Hyperlink"/>
                  <w:rFonts w:ascii="Times New Roman" w:hAnsi="Times New Roman"/>
                  <w:sz w:val="24"/>
                  <w:szCs w:val="24"/>
                  <w:bdr w:val="none" w:sz="0" w:space="0" w:color="auto" w:frame="1"/>
                </w:rPr>
                <w:t>https://www.cms.gov/medicare-coverage-database/details/lcd-details.aspx?lcdid=39062&amp;ver=14&amp;contractorName=6&amp;updatePeriod=941&amp;sortBy=updated&amp;bc=AAAABAAAAAAAAA</w:t>
              </w:r>
            </w:hyperlink>
          </w:p>
        </w:tc>
        <w:tc>
          <w:tcPr>
            <w:tcW w:w="4132" w:type="dxa"/>
            <w:tcBorders>
              <w:top w:val="single" w:sz="6" w:space="0" w:color="000000"/>
              <w:left w:val="single" w:sz="6" w:space="0" w:color="000000"/>
              <w:bottom w:val="single" w:sz="6" w:space="0" w:color="000000"/>
              <w:right w:val="single" w:sz="6" w:space="0" w:color="000000"/>
            </w:tcBorders>
          </w:tcPr>
          <w:p w14:paraId="49CF0E87" w14:textId="0B084062" w:rsidR="00294F50" w:rsidRDefault="0066558C"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Kelly will draft a response from CPIC. </w:t>
            </w:r>
          </w:p>
        </w:tc>
      </w:tr>
      <w:tr w:rsidR="004A49E9" w:rsidRPr="000F4665" w14:paraId="4A41376D"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27D3DED" w14:textId="06B041F8" w:rsidR="004A49E9" w:rsidRDefault="004A49E9" w:rsidP="006E5188">
            <w:pPr>
              <w:widowControl/>
              <w:rPr>
                <w:rFonts w:ascii="Times New Roman" w:hAnsi="Times New Roman"/>
                <w:sz w:val="24"/>
                <w:szCs w:val="24"/>
              </w:rPr>
            </w:pPr>
            <w:r>
              <w:rPr>
                <w:rFonts w:ascii="Times New Roman" w:hAnsi="Times New Roman"/>
                <w:sz w:val="24"/>
                <w:szCs w:val="24"/>
              </w:rPr>
              <w:lastRenderedPageBreak/>
              <w:t xml:space="preserve">Recommendations for Clinical </w:t>
            </w:r>
            <w:r w:rsidRPr="004A49E9">
              <w:rPr>
                <w:rFonts w:ascii="Times New Roman" w:hAnsi="Times New Roman"/>
                <w:i/>
                <w:iCs/>
                <w:sz w:val="24"/>
                <w:szCs w:val="24"/>
              </w:rPr>
              <w:t>CYP2D6</w:t>
            </w:r>
            <w:r>
              <w:rPr>
                <w:rFonts w:ascii="Times New Roman" w:hAnsi="Times New Roman"/>
                <w:sz w:val="24"/>
                <w:szCs w:val="24"/>
              </w:rPr>
              <w:t xml:space="preserve"> Genotyping Allele Selection</w:t>
            </w:r>
          </w:p>
        </w:tc>
        <w:tc>
          <w:tcPr>
            <w:tcW w:w="7462" w:type="dxa"/>
            <w:tcBorders>
              <w:top w:val="single" w:sz="6" w:space="0" w:color="000000"/>
              <w:left w:val="single" w:sz="6" w:space="0" w:color="000000"/>
              <w:bottom w:val="single" w:sz="6" w:space="0" w:color="000000"/>
              <w:right w:val="single" w:sz="6" w:space="0" w:color="000000"/>
            </w:tcBorders>
          </w:tcPr>
          <w:p w14:paraId="0E8615B5" w14:textId="77777777" w:rsidR="004A49E9" w:rsidRDefault="004A49E9" w:rsidP="00294F50">
            <w:pPr>
              <w:widowControl/>
              <w:shd w:val="clear" w:color="auto" w:fill="FFFFFF"/>
              <w:rPr>
                <w:rFonts w:ascii="Times New Roman" w:hAnsi="Times New Roman"/>
                <w:sz w:val="24"/>
                <w:szCs w:val="24"/>
              </w:rPr>
            </w:pPr>
            <w:r>
              <w:rPr>
                <w:rFonts w:ascii="Times New Roman" w:hAnsi="Times New Roman"/>
                <w:sz w:val="24"/>
                <w:szCs w:val="24"/>
              </w:rPr>
              <w:t>AMP is hosting a webinar that CPIC members are invited to attend:</w:t>
            </w:r>
          </w:p>
          <w:p w14:paraId="403A34BD" w14:textId="100CE84E" w:rsidR="004A49E9" w:rsidRPr="00621277" w:rsidRDefault="004A49E9" w:rsidP="004A49E9">
            <w:pPr>
              <w:widowControl/>
              <w:numPr>
                <w:ilvl w:val="0"/>
                <w:numId w:val="14"/>
              </w:numPr>
              <w:rPr>
                <w:rFonts w:ascii="Times New Roman" w:hAnsi="Times New Roman"/>
                <w:sz w:val="24"/>
                <w:szCs w:val="24"/>
              </w:rPr>
            </w:pPr>
            <w:r w:rsidRPr="00621277">
              <w:rPr>
                <w:rFonts w:ascii="Times New Roman" w:hAnsi="Times New Roman"/>
                <w:sz w:val="24"/>
                <w:szCs w:val="24"/>
                <w:u w:val="single"/>
              </w:rPr>
              <w:t>Title:</w:t>
            </w:r>
            <w:r w:rsidRPr="00621277">
              <w:rPr>
                <w:rFonts w:ascii="Times New Roman" w:hAnsi="Times New Roman"/>
                <w:sz w:val="24"/>
                <w:szCs w:val="24"/>
              </w:rPr>
              <w:t>  Horizons Series:  Recommendations for Clinical CYP2D6 Genotyping Allele Selection: A Joint Consensus Recommendation of the Association for Molecular Pathology, College of American Pathologists, Dutch Pharmacogenetics Working Group of the Royal Dutch Pharmacists Association, and European Society for Pharmacogenomics and Personalized Therapy</w:t>
            </w:r>
          </w:p>
          <w:p w14:paraId="5A38ABA9" w14:textId="079A04B7" w:rsidR="004A49E9" w:rsidRPr="00621277" w:rsidRDefault="004A49E9" w:rsidP="004A49E9">
            <w:pPr>
              <w:widowControl/>
              <w:numPr>
                <w:ilvl w:val="0"/>
                <w:numId w:val="14"/>
              </w:numPr>
              <w:rPr>
                <w:rFonts w:ascii="Times New Roman" w:hAnsi="Times New Roman"/>
                <w:sz w:val="24"/>
                <w:szCs w:val="24"/>
              </w:rPr>
            </w:pPr>
            <w:r w:rsidRPr="00621277">
              <w:rPr>
                <w:rFonts w:ascii="Times New Roman" w:hAnsi="Times New Roman"/>
                <w:sz w:val="24"/>
                <w:szCs w:val="24"/>
                <w:u w:val="single"/>
              </w:rPr>
              <w:t>Webinar Link</w:t>
            </w:r>
            <w:r w:rsidRPr="00621277">
              <w:rPr>
                <w:rFonts w:ascii="Times New Roman" w:hAnsi="Times New Roman"/>
                <w:sz w:val="24"/>
                <w:szCs w:val="24"/>
              </w:rPr>
              <w:t xml:space="preserve">: </w:t>
            </w:r>
            <w:hyperlink r:id="rId11" w:history="1">
              <w:r w:rsidRPr="00621277">
                <w:rPr>
                  <w:rStyle w:val="Hyperlink"/>
                  <w:rFonts w:ascii="Times New Roman" w:hAnsi="Times New Roman"/>
                  <w:sz w:val="24"/>
                  <w:szCs w:val="24"/>
                </w:rPr>
                <w:t>registration</w:t>
              </w:r>
            </w:hyperlink>
            <w:r w:rsidRPr="00621277">
              <w:rPr>
                <w:rFonts w:ascii="Times New Roman" w:hAnsi="Times New Roman"/>
                <w:sz w:val="24"/>
                <w:szCs w:val="24"/>
              </w:rPr>
              <w:t xml:space="preserve"> </w:t>
            </w:r>
          </w:p>
          <w:p w14:paraId="1405FE98" w14:textId="77777777" w:rsidR="004A49E9" w:rsidRPr="00621277" w:rsidRDefault="004A49E9" w:rsidP="004A49E9">
            <w:pPr>
              <w:widowControl/>
              <w:numPr>
                <w:ilvl w:val="0"/>
                <w:numId w:val="14"/>
              </w:numPr>
              <w:rPr>
                <w:rFonts w:ascii="Times New Roman" w:hAnsi="Times New Roman"/>
                <w:sz w:val="24"/>
                <w:szCs w:val="24"/>
              </w:rPr>
            </w:pPr>
            <w:r w:rsidRPr="00621277">
              <w:rPr>
                <w:rFonts w:ascii="Times New Roman" w:hAnsi="Times New Roman"/>
                <w:sz w:val="24"/>
                <w:szCs w:val="24"/>
                <w:u w:val="single"/>
              </w:rPr>
              <w:t>Live Broadcast Date and Time:</w:t>
            </w:r>
            <w:r w:rsidRPr="00621277">
              <w:rPr>
                <w:rFonts w:ascii="Times New Roman" w:hAnsi="Times New Roman"/>
                <w:sz w:val="24"/>
                <w:szCs w:val="24"/>
              </w:rPr>
              <w:t>  Thursday July 8, 2021 at 1:00pm Eastern</w:t>
            </w:r>
          </w:p>
          <w:p w14:paraId="4504CF15" w14:textId="77777777" w:rsidR="004A49E9" w:rsidRPr="00621277" w:rsidRDefault="004A49E9" w:rsidP="004A49E9">
            <w:pPr>
              <w:widowControl/>
              <w:numPr>
                <w:ilvl w:val="0"/>
                <w:numId w:val="14"/>
              </w:numPr>
              <w:rPr>
                <w:rFonts w:ascii="Times New Roman" w:hAnsi="Times New Roman"/>
                <w:sz w:val="24"/>
                <w:szCs w:val="24"/>
              </w:rPr>
            </w:pPr>
            <w:r w:rsidRPr="00621277">
              <w:rPr>
                <w:rFonts w:ascii="Times New Roman" w:hAnsi="Times New Roman"/>
                <w:sz w:val="24"/>
                <w:szCs w:val="24"/>
                <w:u w:val="single"/>
              </w:rPr>
              <w:t>Presenter:</w:t>
            </w:r>
            <w:r w:rsidRPr="00621277">
              <w:rPr>
                <w:rFonts w:ascii="Times New Roman" w:hAnsi="Times New Roman"/>
                <w:sz w:val="24"/>
                <w:szCs w:val="24"/>
              </w:rPr>
              <w:t xml:space="preserve"> Ann Moyer, MD, PhD, Mayo Clinic, Rochester, MN</w:t>
            </w:r>
          </w:p>
          <w:p w14:paraId="64892581" w14:textId="77777777" w:rsidR="004A49E9" w:rsidRPr="00621277" w:rsidRDefault="004A49E9" w:rsidP="004A49E9">
            <w:pPr>
              <w:widowControl/>
              <w:numPr>
                <w:ilvl w:val="0"/>
                <w:numId w:val="14"/>
              </w:numPr>
              <w:rPr>
                <w:rFonts w:ascii="Times New Roman" w:hAnsi="Times New Roman"/>
                <w:sz w:val="24"/>
                <w:szCs w:val="24"/>
              </w:rPr>
            </w:pPr>
            <w:r w:rsidRPr="00621277">
              <w:rPr>
                <w:rFonts w:ascii="Times New Roman" w:hAnsi="Times New Roman"/>
                <w:sz w:val="24"/>
                <w:szCs w:val="24"/>
                <w:u w:val="single"/>
              </w:rPr>
              <w:t>Moderator:</w:t>
            </w:r>
            <w:r w:rsidRPr="00621277">
              <w:rPr>
                <w:rFonts w:ascii="Times New Roman" w:hAnsi="Times New Roman"/>
                <w:sz w:val="24"/>
                <w:szCs w:val="24"/>
              </w:rPr>
              <w:t xml:space="preserve"> Andria Del Tredici, PhD, Acadia Pharmaceuticals, San Diego, CA</w:t>
            </w:r>
          </w:p>
          <w:p w14:paraId="59BD9074" w14:textId="25001082" w:rsidR="004A49E9" w:rsidRDefault="004A49E9" w:rsidP="00294F50">
            <w:pPr>
              <w:widowControl/>
              <w:shd w:val="clear" w:color="auto" w:fill="FFFFFF"/>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585B866F" w14:textId="77777777" w:rsidR="004A49E9" w:rsidRDefault="004A49E9" w:rsidP="007A61E2">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2FDD7B49" w14:textId="744FAE0C" w:rsidR="0054698C" w:rsidRPr="00202A3C" w:rsidRDefault="0054698C"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sectPr w:rsidR="0054698C"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2284F"/>
    <w:multiLevelType w:val="hybridMultilevel"/>
    <w:tmpl w:val="3746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
  </w:num>
  <w:num w:numId="6">
    <w:abstractNumId w:val="5"/>
  </w:num>
  <w:num w:numId="7">
    <w:abstractNumId w:val="3"/>
  </w:num>
  <w:num w:numId="8">
    <w:abstractNumId w:val="12"/>
  </w:num>
  <w:num w:numId="9">
    <w:abstractNumId w:val="9"/>
  </w:num>
  <w:num w:numId="10">
    <w:abstractNumId w:val="8"/>
  </w:num>
  <w:num w:numId="11">
    <w:abstractNumId w:val="0"/>
  </w:num>
  <w:num w:numId="12">
    <w:abstractNumId w:val="11"/>
  </w:num>
  <w:num w:numId="13">
    <w:abstractNumId w:val="4"/>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49E9"/>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277"/>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549F0"/>
    <w:rsid w:val="00657149"/>
    <w:rsid w:val="0066224C"/>
    <w:rsid w:val="00662EEF"/>
    <w:rsid w:val="00664E7A"/>
    <w:rsid w:val="00665358"/>
    <w:rsid w:val="0066558C"/>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AED"/>
    <w:rsid w:val="007B6ED7"/>
    <w:rsid w:val="007C1FAB"/>
    <w:rsid w:val="007D06F9"/>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5F85"/>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05344385">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click.icptrack.com%2Ficp%2Frelay.php%3Fr%3D27627249%26msgid%3D160089%26act%3DWGW3%26c%3D1735341%26destination%3Dhttps%253A%252F%252Fregister.gotowebinar.com%252Fregister%252F7827785433150367500%26cf%3D16335%26v%3D7714a61c271132f50bce4d42f72a885b619b30c36dae6abd56ab1a9a01cdd977&amp;data=04%7C01%7CMary.Relling%40stjude.org%7Ca63f99bf4c474e6a269d08d9365c3e3c%7C22340fa892264871b677d3b3e377af72%7C0%7C1%7C637600592086844559%7CUnknown%7CTWFpbGZsb3d8eyJWIjoiMC4wLjAwMDAiLCJQIjoiV2luMzIiLCJBTiI6Ik1haWwiLCJXVCI6Mn0%3D%7C2000&amp;sdata=HJUpvtzDV%2BMIVVk1OyvLysu1SM%2BFYAUNABg5a9Cr6G4%3D&amp;reserved=0" TargetMode="External"/><Relationship Id="rId5" Type="http://schemas.openxmlformats.org/officeDocument/2006/relationships/webSettings" Target="webSettings.xml"/><Relationship Id="rId10" Type="http://schemas.openxmlformats.org/officeDocument/2006/relationships/hyperlink" Target="https://www.cms.gov/medicare-coverage-database/details/lcd-details.aspx?lcdid=39062&amp;ver=14&amp;contractorName=6&amp;updatePeriod=941&amp;sortBy=updated&amp;bc=AAAABAAAAAAAAA" TargetMode="External"/><Relationship Id="rId4" Type="http://schemas.openxmlformats.org/officeDocument/2006/relationships/settings" Target="settings.xml"/><Relationship Id="rId9" Type="http://schemas.openxmlformats.org/officeDocument/2006/relationships/hyperlink" Target="https://www.cms.gov/medicare-coverage-database/details/article-details.aspx?articleId=58800&amp;ver=11&amp;lcdid=39062&amp;contractorName=6&amp;updatePeriod=941&amp;sortBy=updated&amp;bc=AAAABAAAIAAAAAAA&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2021-07-07T18:51:00Z</dcterms:created>
  <dcterms:modified xsi:type="dcterms:W3CDTF">2021-07-07T18:51:00Z</dcterms:modified>
</cp:coreProperties>
</file>