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7219" w14:textId="3E25D4B0" w:rsidR="00E66544" w:rsidRPr="002A032A" w:rsidRDefault="002A032A" w:rsidP="002A032A">
      <w:pPr>
        <w:spacing w:after="0" w:line="240" w:lineRule="auto"/>
        <w:jc w:val="center"/>
        <w:rPr>
          <w:b/>
          <w:bCs/>
        </w:rPr>
      </w:pPr>
      <w:r w:rsidRPr="002A032A">
        <w:rPr>
          <w:b/>
          <w:bCs/>
        </w:rPr>
        <w:t>Minutes</w:t>
      </w:r>
    </w:p>
    <w:p w14:paraId="547C4FEA" w14:textId="49D2FC4C" w:rsidR="002A032A" w:rsidRDefault="002A032A" w:rsidP="002A032A">
      <w:pPr>
        <w:spacing w:after="0" w:line="240" w:lineRule="auto"/>
        <w:jc w:val="center"/>
        <w:rPr>
          <w:b/>
          <w:bCs/>
        </w:rPr>
      </w:pPr>
      <w:r w:rsidRPr="002A032A">
        <w:rPr>
          <w:b/>
          <w:bCs/>
        </w:rPr>
        <w:t>CPIC Conference Call</w:t>
      </w:r>
    </w:p>
    <w:p w14:paraId="54D2696E" w14:textId="0319F832" w:rsidR="002A032A" w:rsidRDefault="002A032A" w:rsidP="002A032A">
      <w:pPr>
        <w:spacing w:after="0" w:line="240" w:lineRule="auto"/>
        <w:rPr>
          <w:b/>
          <w:bCs/>
        </w:rPr>
      </w:pPr>
      <w:r>
        <w:rPr>
          <w:b/>
          <w:bCs/>
        </w:rPr>
        <w:t>DATE: March 7, 2024</w:t>
      </w:r>
    </w:p>
    <w:p w14:paraId="11D5C5EE" w14:textId="77777777" w:rsidR="002A032A" w:rsidRDefault="002A032A" w:rsidP="002A032A">
      <w:pPr>
        <w:spacing w:after="0" w:line="240" w:lineRule="auto"/>
        <w:rPr>
          <w:b/>
          <w:bCs/>
        </w:rPr>
      </w:pPr>
    </w:p>
    <w:tbl>
      <w:tblPr>
        <w:tblW w:w="131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68"/>
        <w:gridCol w:w="7462"/>
        <w:gridCol w:w="3502"/>
      </w:tblGrid>
      <w:tr w:rsidR="002A032A" w:rsidRPr="003B7571" w14:paraId="1766E094" w14:textId="77777777" w:rsidTr="003B7571">
        <w:trPr>
          <w:tblHeader/>
          <w:jc w:val="center"/>
        </w:trPr>
        <w:tc>
          <w:tcPr>
            <w:tcW w:w="2168" w:type="dxa"/>
            <w:tcBorders>
              <w:top w:val="single" w:sz="6" w:space="0" w:color="000000"/>
              <w:left w:val="single" w:sz="6" w:space="0" w:color="000000"/>
              <w:bottom w:val="single" w:sz="6" w:space="0" w:color="000000"/>
              <w:right w:val="single" w:sz="6" w:space="0" w:color="000000"/>
            </w:tcBorders>
          </w:tcPr>
          <w:p w14:paraId="7DBC068D" w14:textId="77777777" w:rsidR="002A032A" w:rsidRPr="003B7571" w:rsidRDefault="002A032A" w:rsidP="002A032A">
            <w:pPr>
              <w:widowControl w:val="0"/>
              <w:tabs>
                <w:tab w:val="left" w:pos="-388"/>
                <w:tab w:val="left" w:pos="0"/>
                <w:tab w:val="left" w:pos="450"/>
              </w:tabs>
              <w:spacing w:after="58" w:line="240" w:lineRule="auto"/>
              <w:rPr>
                <w:rFonts w:eastAsia="Times New Roman"/>
              </w:rPr>
            </w:pPr>
            <w:r w:rsidRPr="003B7571">
              <w:rPr>
                <w:rFonts w:eastAsia="Times New Roman"/>
              </w:rPr>
              <w:t>TOPIC</w:t>
            </w:r>
          </w:p>
        </w:tc>
        <w:tc>
          <w:tcPr>
            <w:tcW w:w="7462" w:type="dxa"/>
            <w:tcBorders>
              <w:top w:val="single" w:sz="6" w:space="0" w:color="000000"/>
              <w:left w:val="single" w:sz="6" w:space="0" w:color="000000"/>
              <w:bottom w:val="single" w:sz="6" w:space="0" w:color="000000"/>
              <w:right w:val="single" w:sz="6" w:space="0" w:color="000000"/>
            </w:tcBorders>
          </w:tcPr>
          <w:p w14:paraId="315450A0" w14:textId="77777777" w:rsidR="002A032A" w:rsidRPr="003B7571" w:rsidRDefault="002A032A" w:rsidP="002A032A">
            <w:pPr>
              <w:widowControl w:val="0"/>
              <w:tabs>
                <w:tab w:val="left" w:pos="-388"/>
                <w:tab w:val="left" w:pos="0"/>
                <w:tab w:val="left" w:pos="450"/>
              </w:tabs>
              <w:spacing w:after="58" w:line="240" w:lineRule="auto"/>
              <w:rPr>
                <w:rFonts w:eastAsia="Times New Roman"/>
              </w:rPr>
            </w:pPr>
            <w:r w:rsidRPr="003B7571">
              <w:rPr>
                <w:rFonts w:eastAsia="Times New Roman"/>
              </w:rPr>
              <w:t>DISCUSSION/ACTION</w:t>
            </w:r>
          </w:p>
        </w:tc>
        <w:tc>
          <w:tcPr>
            <w:tcW w:w="3502" w:type="dxa"/>
            <w:tcBorders>
              <w:top w:val="single" w:sz="6" w:space="0" w:color="000000"/>
              <w:left w:val="single" w:sz="6" w:space="0" w:color="000000"/>
              <w:bottom w:val="single" w:sz="6" w:space="0" w:color="000000"/>
              <w:right w:val="single" w:sz="6" w:space="0" w:color="000000"/>
            </w:tcBorders>
          </w:tcPr>
          <w:p w14:paraId="0AA5D847" w14:textId="77777777" w:rsidR="002A032A" w:rsidRPr="003B7571" w:rsidRDefault="002A032A" w:rsidP="002A032A">
            <w:pPr>
              <w:widowControl w:val="0"/>
              <w:tabs>
                <w:tab w:val="left" w:pos="-388"/>
                <w:tab w:val="left" w:pos="0"/>
                <w:tab w:val="left" w:pos="450"/>
              </w:tabs>
              <w:spacing w:after="58" w:line="240" w:lineRule="auto"/>
              <w:rPr>
                <w:rFonts w:eastAsia="Times New Roman"/>
              </w:rPr>
            </w:pPr>
            <w:r w:rsidRPr="003B7571">
              <w:rPr>
                <w:rFonts w:eastAsia="Times New Roman"/>
              </w:rPr>
              <w:t>FOLLOW-UP</w:t>
            </w:r>
          </w:p>
        </w:tc>
      </w:tr>
      <w:tr w:rsidR="002A032A" w:rsidRPr="003B7571" w14:paraId="16EA9F45" w14:textId="77777777" w:rsidTr="003B7571">
        <w:trPr>
          <w:jc w:val="center"/>
        </w:trPr>
        <w:tc>
          <w:tcPr>
            <w:tcW w:w="2168" w:type="dxa"/>
            <w:tcBorders>
              <w:top w:val="single" w:sz="6" w:space="0" w:color="000000"/>
              <w:left w:val="single" w:sz="6" w:space="0" w:color="000000"/>
              <w:bottom w:val="single" w:sz="6" w:space="0" w:color="000000"/>
              <w:right w:val="single" w:sz="6" w:space="0" w:color="000000"/>
            </w:tcBorders>
          </w:tcPr>
          <w:p w14:paraId="60C25DDD" w14:textId="77777777" w:rsidR="002A032A" w:rsidRPr="003B7571" w:rsidRDefault="002A032A" w:rsidP="002A032A">
            <w:pPr>
              <w:spacing w:after="0" w:line="240" w:lineRule="auto"/>
              <w:rPr>
                <w:rFonts w:eastAsia="Times New Roman"/>
              </w:rPr>
            </w:pPr>
            <w:r w:rsidRPr="003B7571">
              <w:rPr>
                <w:rFonts w:eastAsia="Times New Roman"/>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1B97C7CC" w14:textId="77777777" w:rsidR="002A032A" w:rsidRPr="003B7571" w:rsidRDefault="002A032A" w:rsidP="002A032A">
            <w:pPr>
              <w:spacing w:after="0" w:line="240" w:lineRule="auto"/>
              <w:rPr>
                <w:rFonts w:eastAsia="Times New Roman"/>
              </w:rPr>
            </w:pPr>
            <w:r w:rsidRPr="003B7571">
              <w:rPr>
                <w:rFonts w:eastAsia="Times New Roman"/>
              </w:rPr>
              <w:t>Attendance will be taken by poll after each conference call. Members will receive an email with a poll link after each call. Please enter your first and last name and check the box indicating you were in attendance. No action required if you were unable to make the conference call.</w:t>
            </w:r>
          </w:p>
        </w:tc>
        <w:tc>
          <w:tcPr>
            <w:tcW w:w="3502" w:type="dxa"/>
            <w:tcBorders>
              <w:top w:val="single" w:sz="6" w:space="0" w:color="000000"/>
              <w:left w:val="single" w:sz="6" w:space="0" w:color="000000"/>
              <w:bottom w:val="single" w:sz="6" w:space="0" w:color="000000"/>
              <w:right w:val="single" w:sz="6" w:space="0" w:color="000000"/>
            </w:tcBorders>
          </w:tcPr>
          <w:p w14:paraId="28D88ECA" w14:textId="77777777" w:rsidR="002A032A" w:rsidRPr="003B7571" w:rsidRDefault="002A032A" w:rsidP="002A032A">
            <w:pPr>
              <w:tabs>
                <w:tab w:val="left" w:pos="526"/>
                <w:tab w:val="left" w:pos="1102"/>
                <w:tab w:val="left" w:pos="1627"/>
                <w:tab w:val="left" w:pos="2152"/>
              </w:tabs>
              <w:spacing w:after="0" w:line="240" w:lineRule="auto"/>
              <w:rPr>
                <w:rFonts w:eastAsia="Times New Roman"/>
              </w:rPr>
            </w:pPr>
            <w:r w:rsidRPr="003B7571">
              <w:rPr>
                <w:rFonts w:eastAsia="Times New Roman"/>
              </w:rPr>
              <w:t xml:space="preserve">Carlton will send </w:t>
            </w:r>
            <w:proofErr w:type="spellStart"/>
            <w:r w:rsidRPr="003B7571">
              <w:rPr>
                <w:rFonts w:eastAsia="Times New Roman"/>
              </w:rPr>
              <w:t>StrawPoll</w:t>
            </w:r>
            <w:proofErr w:type="spellEnd"/>
          </w:p>
        </w:tc>
      </w:tr>
      <w:tr w:rsidR="002A032A" w:rsidRPr="003B7571" w14:paraId="4A65B21E" w14:textId="77777777" w:rsidTr="003B7571">
        <w:trPr>
          <w:jc w:val="center"/>
        </w:trPr>
        <w:tc>
          <w:tcPr>
            <w:tcW w:w="2168" w:type="dxa"/>
            <w:tcBorders>
              <w:top w:val="single" w:sz="6" w:space="0" w:color="000000"/>
              <w:left w:val="single" w:sz="6" w:space="0" w:color="000000"/>
              <w:bottom w:val="single" w:sz="6" w:space="0" w:color="000000"/>
              <w:right w:val="single" w:sz="6" w:space="0" w:color="000000"/>
            </w:tcBorders>
          </w:tcPr>
          <w:p w14:paraId="41ECE346" w14:textId="77777777" w:rsidR="002A032A" w:rsidRPr="003B7571" w:rsidRDefault="002A032A" w:rsidP="002A032A">
            <w:pPr>
              <w:spacing w:after="0" w:line="240" w:lineRule="auto"/>
              <w:rPr>
                <w:rFonts w:eastAsia="Times New Roman"/>
              </w:rPr>
            </w:pPr>
            <w:proofErr w:type="spellStart"/>
            <w:r w:rsidRPr="003B7571">
              <w:rPr>
                <w:rFonts w:eastAsia="Times New Roman"/>
              </w:rPr>
              <w:t>ClinPGx</w:t>
            </w:r>
            <w:proofErr w:type="spellEnd"/>
            <w:r w:rsidRPr="003B7571">
              <w:rPr>
                <w:rFonts w:eastAsia="Times New Roman"/>
              </w:rPr>
              <w:t xml:space="preserve"> 2024</w:t>
            </w:r>
          </w:p>
        </w:tc>
        <w:tc>
          <w:tcPr>
            <w:tcW w:w="7462" w:type="dxa"/>
            <w:tcBorders>
              <w:top w:val="single" w:sz="6" w:space="0" w:color="000000"/>
              <w:left w:val="single" w:sz="6" w:space="0" w:color="000000"/>
              <w:bottom w:val="single" w:sz="6" w:space="0" w:color="000000"/>
              <w:right w:val="single" w:sz="6" w:space="0" w:color="000000"/>
            </w:tcBorders>
          </w:tcPr>
          <w:p w14:paraId="0112301B" w14:textId="77777777" w:rsidR="002A032A" w:rsidRPr="003B7571" w:rsidRDefault="002A032A" w:rsidP="002A032A">
            <w:pPr>
              <w:rPr>
                <w:rStyle w:val="Hyperlink"/>
                <w:rFonts w:eastAsia="Times New Roman"/>
              </w:rPr>
            </w:pPr>
            <w:r w:rsidRPr="003B7571">
              <w:rPr>
                <w:rFonts w:eastAsia="Times New Roman"/>
              </w:rPr>
              <w:t xml:space="preserve">Kelly Caudle discussed the </w:t>
            </w:r>
            <w:proofErr w:type="spellStart"/>
            <w:r w:rsidRPr="003B7571">
              <w:rPr>
                <w:rFonts w:eastAsia="Times New Roman"/>
              </w:rPr>
              <w:t>ClinPGx</w:t>
            </w:r>
            <w:proofErr w:type="spellEnd"/>
            <w:r w:rsidRPr="003B7571">
              <w:rPr>
                <w:rFonts w:eastAsia="Times New Roman"/>
              </w:rPr>
              <w:t xml:space="preserve"> Meeting, June 20th – 21st, 2024 at the University of Pennsylvania. More information on deadlines can be found here: </w:t>
            </w:r>
            <w:hyperlink r:id="rId4" w:history="1">
              <w:r w:rsidRPr="003B7571">
                <w:rPr>
                  <w:rStyle w:val="Hyperlink"/>
                  <w:rFonts w:eastAsia="Times New Roman"/>
                </w:rPr>
                <w:t>https://cpicpgx.org/meetings/</w:t>
              </w:r>
            </w:hyperlink>
          </w:p>
          <w:p w14:paraId="413108C8" w14:textId="77777777" w:rsidR="002A032A" w:rsidRPr="002A032A" w:rsidRDefault="002A032A" w:rsidP="002A032A">
            <w:pPr>
              <w:shd w:val="clear" w:color="auto" w:fill="FFFFFF"/>
              <w:spacing w:after="0" w:line="240" w:lineRule="auto"/>
              <w:rPr>
                <w:rFonts w:eastAsia="Times New Roman"/>
                <w:color w:val="000000"/>
                <w:kern w:val="0"/>
                <w14:ligatures w14:val="none"/>
              </w:rPr>
            </w:pPr>
            <w:r w:rsidRPr="002A032A">
              <w:rPr>
                <w:rFonts w:eastAsia="Times New Roman"/>
                <w:b/>
                <w:bCs/>
                <w:i/>
                <w:iCs/>
                <w:color w:val="000000"/>
                <w:kern w:val="0"/>
                <w14:ligatures w14:val="none"/>
              </w:rPr>
              <w:t>REMINDERS / DEADLINES:</w:t>
            </w:r>
          </w:p>
          <w:p w14:paraId="260E6B39" w14:textId="77777777" w:rsidR="002A032A" w:rsidRPr="003B7571" w:rsidRDefault="002A032A" w:rsidP="002A032A">
            <w:pPr>
              <w:shd w:val="clear" w:color="auto" w:fill="FFFFFF"/>
              <w:spacing w:after="0" w:line="240" w:lineRule="auto"/>
              <w:rPr>
                <w:rFonts w:eastAsia="Times New Roman"/>
                <w:color w:val="000000"/>
                <w:kern w:val="0"/>
                <w14:ligatures w14:val="none"/>
              </w:rPr>
            </w:pPr>
            <w:r w:rsidRPr="002A032A">
              <w:rPr>
                <w:rFonts w:eastAsia="Times New Roman"/>
                <w:color w:val="000000"/>
                <w:kern w:val="0"/>
                <w14:ligatures w14:val="none"/>
              </w:rPr>
              <w:t>March 22, 2024: Deadline for Abstract Submission. Abstract submission form link </w:t>
            </w:r>
            <w:hyperlink r:id="rId5" w:tgtFrame="_blank" w:tooltip="https://redcap.med.upenn.edu/surveys/?s=NEEL9FPEDNL3EN3R" w:history="1">
              <w:r w:rsidRPr="002A032A">
                <w:rPr>
                  <w:rFonts w:eastAsia="Times New Roman"/>
                  <w:color w:val="0000FF"/>
                  <w:kern w:val="0"/>
                  <w:u w:val="single"/>
                  <w14:ligatures w14:val="none"/>
                </w:rPr>
                <w:t>here</w:t>
              </w:r>
            </w:hyperlink>
            <w:r w:rsidRPr="002A032A">
              <w:rPr>
                <w:rFonts w:eastAsia="Times New Roman"/>
                <w:color w:val="000000"/>
                <w:kern w:val="0"/>
                <w14:ligatures w14:val="none"/>
              </w:rPr>
              <w:t>.</w:t>
            </w:r>
          </w:p>
          <w:p w14:paraId="5A72C94B" w14:textId="77777777" w:rsidR="002A032A" w:rsidRPr="003B7571" w:rsidRDefault="002A032A" w:rsidP="002A032A">
            <w:pPr>
              <w:shd w:val="clear" w:color="auto" w:fill="FFFFFF"/>
              <w:spacing w:after="0" w:line="240" w:lineRule="auto"/>
              <w:rPr>
                <w:rFonts w:eastAsia="Times New Roman"/>
                <w:color w:val="000000"/>
                <w:kern w:val="0"/>
                <w14:ligatures w14:val="none"/>
              </w:rPr>
            </w:pPr>
          </w:p>
          <w:p w14:paraId="2E025A2A" w14:textId="1A5ABCEC" w:rsidR="002A032A" w:rsidRPr="003B7571" w:rsidRDefault="002A032A" w:rsidP="002A032A">
            <w:pPr>
              <w:shd w:val="clear" w:color="auto" w:fill="FFFFFF"/>
              <w:spacing w:after="0" w:line="240" w:lineRule="auto"/>
              <w:rPr>
                <w:rFonts w:eastAsia="Times New Roman"/>
                <w:i/>
                <w:iCs/>
                <w:color w:val="000000"/>
                <w:kern w:val="0"/>
                <w14:ligatures w14:val="none"/>
              </w:rPr>
            </w:pPr>
            <w:r w:rsidRPr="002A032A">
              <w:rPr>
                <w:rFonts w:eastAsia="Times New Roman"/>
                <w:color w:val="000000"/>
                <w:kern w:val="0"/>
                <w14:ligatures w14:val="none"/>
              </w:rPr>
              <w:t>April 30, 2024: Deadline for $350 Registration Fee </w:t>
            </w:r>
            <w:r w:rsidRPr="002A032A">
              <w:rPr>
                <w:rFonts w:eastAsia="Times New Roman"/>
                <w:i/>
                <w:iCs/>
                <w:color w:val="000000"/>
                <w:kern w:val="0"/>
                <w14:ligatures w14:val="none"/>
              </w:rPr>
              <w:t>(Starting May 1st, registration fee will be $450)</w:t>
            </w:r>
          </w:p>
          <w:p w14:paraId="3FFBA6F3" w14:textId="77777777" w:rsidR="002A032A" w:rsidRPr="002A032A" w:rsidRDefault="002A032A" w:rsidP="002A032A">
            <w:pPr>
              <w:shd w:val="clear" w:color="auto" w:fill="FFFFFF"/>
              <w:spacing w:after="0" w:line="240" w:lineRule="auto"/>
              <w:rPr>
                <w:rFonts w:eastAsia="Times New Roman"/>
                <w:color w:val="000000"/>
                <w:kern w:val="0"/>
                <w14:ligatures w14:val="none"/>
              </w:rPr>
            </w:pPr>
          </w:p>
          <w:p w14:paraId="2B49D3BA" w14:textId="77777777" w:rsidR="002A032A" w:rsidRPr="003B7571" w:rsidRDefault="002A032A" w:rsidP="002A032A">
            <w:pPr>
              <w:shd w:val="clear" w:color="auto" w:fill="FFFFFF"/>
              <w:spacing w:after="0" w:line="240" w:lineRule="auto"/>
              <w:rPr>
                <w:rFonts w:eastAsia="Times New Roman"/>
                <w:color w:val="000000"/>
                <w:kern w:val="0"/>
                <w14:ligatures w14:val="none"/>
              </w:rPr>
            </w:pPr>
            <w:r w:rsidRPr="002A032A">
              <w:rPr>
                <w:rFonts w:eastAsia="Times New Roman"/>
                <w:color w:val="000000"/>
                <w:kern w:val="0"/>
                <w14:ligatures w14:val="none"/>
              </w:rPr>
              <w:t>May 20, 2024: Deadline for Hotel Reservations. Click </w:t>
            </w:r>
            <w:hyperlink r:id="rId6" w:tooltip="Hotel Reservations" w:history="1">
              <w:r w:rsidRPr="002A032A">
                <w:rPr>
                  <w:rFonts w:eastAsia="Times New Roman"/>
                  <w:color w:val="0000FF"/>
                  <w:kern w:val="0"/>
                  <w:u w:val="single"/>
                  <w14:ligatures w14:val="none"/>
                </w:rPr>
                <w:t>HERE</w:t>
              </w:r>
            </w:hyperlink>
            <w:r w:rsidRPr="002A032A">
              <w:rPr>
                <w:rFonts w:eastAsia="Times New Roman"/>
                <w:color w:val="000000"/>
                <w:kern w:val="0"/>
                <w14:ligatures w14:val="none"/>
              </w:rPr>
              <w:t> for hotels offering special rates.</w:t>
            </w:r>
          </w:p>
          <w:p w14:paraId="2AA897C1" w14:textId="77777777" w:rsidR="002A032A" w:rsidRPr="002A032A" w:rsidRDefault="002A032A" w:rsidP="002A032A">
            <w:pPr>
              <w:shd w:val="clear" w:color="auto" w:fill="FFFFFF"/>
              <w:spacing w:after="0" w:line="240" w:lineRule="auto"/>
              <w:rPr>
                <w:rFonts w:eastAsia="Times New Roman"/>
                <w:color w:val="000000"/>
                <w:kern w:val="0"/>
                <w14:ligatures w14:val="none"/>
              </w:rPr>
            </w:pPr>
          </w:p>
          <w:p w14:paraId="654BAA2C" w14:textId="77777777" w:rsidR="002A032A" w:rsidRPr="003B7571" w:rsidRDefault="002A032A" w:rsidP="002A032A">
            <w:pPr>
              <w:shd w:val="clear" w:color="auto" w:fill="FFFFFF"/>
              <w:spacing w:after="0" w:line="240" w:lineRule="auto"/>
              <w:rPr>
                <w:rFonts w:eastAsia="Times New Roman"/>
                <w:color w:val="000000"/>
                <w:kern w:val="0"/>
                <w14:ligatures w14:val="none"/>
              </w:rPr>
            </w:pPr>
            <w:r w:rsidRPr="002A032A">
              <w:rPr>
                <w:rFonts w:eastAsia="Times New Roman"/>
                <w:color w:val="000000"/>
                <w:kern w:val="0"/>
                <w14:ligatures w14:val="none"/>
              </w:rPr>
              <w:t>June 1, 2024: Deadline to register for the event.</w:t>
            </w:r>
          </w:p>
          <w:p w14:paraId="37D7B9AA" w14:textId="6CE2476C" w:rsidR="002A032A" w:rsidRPr="003B7571" w:rsidRDefault="002A032A" w:rsidP="002A032A">
            <w:pPr>
              <w:shd w:val="clear" w:color="auto" w:fill="FFFFFF"/>
              <w:spacing w:before="100" w:beforeAutospacing="1" w:after="100" w:afterAutospacing="1" w:line="240" w:lineRule="auto"/>
              <w:rPr>
                <w:rFonts w:eastAsia="Times New Roman"/>
                <w:color w:val="000000"/>
                <w:kern w:val="0"/>
                <w14:ligatures w14:val="none"/>
              </w:rPr>
            </w:pPr>
          </w:p>
        </w:tc>
        <w:tc>
          <w:tcPr>
            <w:tcW w:w="3502" w:type="dxa"/>
            <w:tcBorders>
              <w:top w:val="single" w:sz="6" w:space="0" w:color="000000"/>
              <w:left w:val="single" w:sz="6" w:space="0" w:color="000000"/>
              <w:bottom w:val="single" w:sz="6" w:space="0" w:color="000000"/>
              <w:right w:val="single" w:sz="6" w:space="0" w:color="000000"/>
            </w:tcBorders>
          </w:tcPr>
          <w:p w14:paraId="69FA824D" w14:textId="77777777" w:rsidR="002A032A" w:rsidRPr="003B7571" w:rsidRDefault="002A032A" w:rsidP="002A032A">
            <w:pPr>
              <w:tabs>
                <w:tab w:val="left" w:pos="526"/>
                <w:tab w:val="left" w:pos="1102"/>
                <w:tab w:val="left" w:pos="1627"/>
                <w:tab w:val="left" w:pos="2152"/>
              </w:tabs>
              <w:spacing w:after="0" w:line="240" w:lineRule="auto"/>
              <w:rPr>
                <w:rFonts w:eastAsia="Times New Roman"/>
              </w:rPr>
            </w:pPr>
          </w:p>
        </w:tc>
      </w:tr>
      <w:tr w:rsidR="002A032A" w:rsidRPr="003B7571" w14:paraId="660CD282" w14:textId="77777777" w:rsidTr="003B7571">
        <w:trPr>
          <w:jc w:val="center"/>
        </w:trPr>
        <w:tc>
          <w:tcPr>
            <w:tcW w:w="2168" w:type="dxa"/>
            <w:tcBorders>
              <w:top w:val="single" w:sz="6" w:space="0" w:color="000000"/>
              <w:left w:val="single" w:sz="6" w:space="0" w:color="000000"/>
              <w:bottom w:val="single" w:sz="6" w:space="0" w:color="000000"/>
              <w:right w:val="single" w:sz="6" w:space="0" w:color="000000"/>
            </w:tcBorders>
          </w:tcPr>
          <w:p w14:paraId="3A6F0330" w14:textId="77777777" w:rsidR="002A032A" w:rsidRPr="003B7571" w:rsidRDefault="002A032A" w:rsidP="002A032A">
            <w:pPr>
              <w:shd w:val="clear" w:color="auto" w:fill="FFFFFF"/>
              <w:spacing w:after="0" w:line="240" w:lineRule="auto"/>
              <w:rPr>
                <w:rFonts w:eastAsia="Times New Roman"/>
              </w:rPr>
            </w:pPr>
            <w:r w:rsidRPr="003B7571">
              <w:t xml:space="preserve">Genotype Selection Interface (GSI) </w:t>
            </w:r>
          </w:p>
        </w:tc>
        <w:tc>
          <w:tcPr>
            <w:tcW w:w="7462" w:type="dxa"/>
            <w:tcBorders>
              <w:top w:val="single" w:sz="6" w:space="0" w:color="000000"/>
              <w:left w:val="single" w:sz="6" w:space="0" w:color="000000"/>
              <w:bottom w:val="single" w:sz="6" w:space="0" w:color="000000"/>
              <w:right w:val="single" w:sz="6" w:space="0" w:color="000000"/>
            </w:tcBorders>
          </w:tcPr>
          <w:p w14:paraId="4FDA1D8E" w14:textId="630205D9" w:rsidR="002A032A" w:rsidRPr="003B7571" w:rsidRDefault="002A032A" w:rsidP="002A032A">
            <w:pPr>
              <w:spacing w:after="0" w:line="240" w:lineRule="auto"/>
              <w:rPr>
                <w:rFonts w:eastAsia="Times New Roman"/>
              </w:rPr>
            </w:pPr>
            <w:r w:rsidRPr="003B7571">
              <w:rPr>
                <w:rFonts w:eastAsia="Times New Roman"/>
              </w:rPr>
              <w:t xml:space="preserve">Michelle Whirl-Carrillo presented on the </w:t>
            </w:r>
            <w:hyperlink r:id="rId7" w:history="1">
              <w:r w:rsidRPr="003B7571">
                <w:rPr>
                  <w:rStyle w:val="Hyperlink"/>
                  <w:rFonts w:eastAsia="Times New Roman"/>
                </w:rPr>
                <w:t>PharmGKB Genotype Selection Interface (GSI)</w:t>
              </w:r>
            </w:hyperlink>
            <w:r w:rsidRPr="003B7571">
              <w:rPr>
                <w:rFonts w:eastAsia="Times New Roman"/>
              </w:rPr>
              <w:t xml:space="preserve"> tool that allows selection of genes &amp; diplotypes to generate a report on actionable recommendations by drawing guidance from CPIC, DPWG, and the FDA. </w:t>
            </w:r>
          </w:p>
        </w:tc>
        <w:tc>
          <w:tcPr>
            <w:tcW w:w="3502" w:type="dxa"/>
            <w:tcBorders>
              <w:top w:val="single" w:sz="6" w:space="0" w:color="000000"/>
              <w:left w:val="single" w:sz="6" w:space="0" w:color="000000"/>
              <w:bottom w:val="single" w:sz="6" w:space="0" w:color="000000"/>
              <w:right w:val="single" w:sz="6" w:space="0" w:color="000000"/>
            </w:tcBorders>
          </w:tcPr>
          <w:p w14:paraId="7DACB79C" w14:textId="77777777" w:rsidR="002A032A" w:rsidRPr="003B7571" w:rsidRDefault="002A032A" w:rsidP="002A032A">
            <w:pPr>
              <w:spacing w:after="0" w:line="240" w:lineRule="auto"/>
              <w:rPr>
                <w:rFonts w:eastAsia="Times New Roman"/>
              </w:rPr>
            </w:pPr>
          </w:p>
        </w:tc>
      </w:tr>
      <w:tr w:rsidR="002A032A" w:rsidRPr="003B7571" w14:paraId="3749316B" w14:textId="77777777" w:rsidTr="003B7571">
        <w:trPr>
          <w:trHeight w:val="1647"/>
          <w:jc w:val="center"/>
        </w:trPr>
        <w:tc>
          <w:tcPr>
            <w:tcW w:w="2168" w:type="dxa"/>
            <w:tcBorders>
              <w:top w:val="single" w:sz="6" w:space="0" w:color="000000"/>
              <w:left w:val="single" w:sz="6" w:space="0" w:color="000000"/>
              <w:bottom w:val="single" w:sz="6" w:space="0" w:color="000000"/>
              <w:right w:val="single" w:sz="6" w:space="0" w:color="000000"/>
            </w:tcBorders>
          </w:tcPr>
          <w:p w14:paraId="14F4A25E" w14:textId="77777777" w:rsidR="002A032A" w:rsidRPr="003B7571" w:rsidRDefault="002A032A" w:rsidP="002A032A">
            <w:pPr>
              <w:spacing w:after="0" w:line="240" w:lineRule="auto"/>
              <w:rPr>
                <w:rFonts w:eastAsia="Times New Roman"/>
              </w:rPr>
            </w:pPr>
            <w:r w:rsidRPr="003B7571">
              <w:rPr>
                <w:rFonts w:eastAsia="Times New Roman"/>
              </w:rPr>
              <w:lastRenderedPageBreak/>
              <w:t xml:space="preserve">ASHP Pharmacogenomics Accelerator </w:t>
            </w:r>
          </w:p>
        </w:tc>
        <w:tc>
          <w:tcPr>
            <w:tcW w:w="7462" w:type="dxa"/>
            <w:tcBorders>
              <w:top w:val="single" w:sz="6" w:space="0" w:color="000000"/>
              <w:left w:val="single" w:sz="6" w:space="0" w:color="000000"/>
              <w:bottom w:val="single" w:sz="6" w:space="0" w:color="000000"/>
              <w:right w:val="single" w:sz="6" w:space="0" w:color="000000"/>
            </w:tcBorders>
          </w:tcPr>
          <w:p w14:paraId="08059B29" w14:textId="77777777" w:rsidR="002A032A" w:rsidRPr="003B7571" w:rsidRDefault="002A032A" w:rsidP="002A032A">
            <w:pPr>
              <w:rPr>
                <w:rFonts w:eastAsia="Times New Roman"/>
              </w:rPr>
            </w:pPr>
            <w:r w:rsidRPr="003B7571">
              <w:rPr>
                <w:rFonts w:eastAsia="Times New Roman"/>
              </w:rPr>
              <w:t>David Stenehjem, PharmD presented on the ASHP Pharmacogenomics Accelerator program. A collaboration between ASHP and the University of Minnesota to guide institutions implementing pharmacogenomics programs:</w:t>
            </w:r>
            <w:hyperlink r:id="rId8" w:history="1">
              <w:r w:rsidRPr="003B7571">
                <w:rPr>
                  <w:rStyle w:val="Hyperlink"/>
                  <w:rFonts w:eastAsia="Times New Roman"/>
                </w:rPr>
                <w:t>https://www.ashp.org/innovation/pharmacogenomics-accelerator</w:t>
              </w:r>
            </w:hyperlink>
            <w:r w:rsidRPr="003B7571">
              <w:rPr>
                <w:rFonts w:eastAsia="Times New Roman"/>
              </w:rPr>
              <w:t>. Slides will be posted with minutes.</w:t>
            </w:r>
          </w:p>
        </w:tc>
        <w:tc>
          <w:tcPr>
            <w:tcW w:w="3502" w:type="dxa"/>
            <w:tcBorders>
              <w:top w:val="single" w:sz="6" w:space="0" w:color="000000"/>
              <w:left w:val="single" w:sz="6" w:space="0" w:color="000000"/>
              <w:bottom w:val="single" w:sz="6" w:space="0" w:color="000000"/>
              <w:right w:val="single" w:sz="6" w:space="0" w:color="000000"/>
            </w:tcBorders>
          </w:tcPr>
          <w:p w14:paraId="5A1E3169" w14:textId="77777777" w:rsidR="002A032A" w:rsidRPr="003B7571" w:rsidRDefault="002A032A" w:rsidP="002A032A">
            <w:pPr>
              <w:spacing w:after="0" w:line="240" w:lineRule="auto"/>
              <w:rPr>
                <w:rFonts w:eastAsia="Times New Roman"/>
              </w:rPr>
            </w:pPr>
            <w:r w:rsidRPr="003B7571">
              <w:rPr>
                <w:rFonts w:eastAsia="Times New Roman"/>
              </w:rPr>
              <w:t>For more information:</w:t>
            </w:r>
          </w:p>
          <w:p w14:paraId="535A67DA" w14:textId="77777777" w:rsidR="002A032A" w:rsidRPr="003B7571" w:rsidRDefault="002A032A" w:rsidP="002A032A">
            <w:pPr>
              <w:rPr>
                <w:rFonts w:eastAsia="Times New Roman"/>
              </w:rPr>
            </w:pPr>
            <w:hyperlink r:id="rId9" w:history="1">
              <w:r w:rsidRPr="003B7571">
                <w:rPr>
                  <w:rStyle w:val="Hyperlink"/>
                  <w:rFonts w:eastAsia="Times New Roman"/>
                </w:rPr>
                <w:t>ashpinnovationcenter@ashp.org</w:t>
              </w:r>
            </w:hyperlink>
          </w:p>
          <w:p w14:paraId="4E4F06D0" w14:textId="77777777" w:rsidR="002A032A" w:rsidRPr="003B7571" w:rsidRDefault="002A032A" w:rsidP="002A032A">
            <w:pPr>
              <w:rPr>
                <w:rFonts w:eastAsia="Times New Roman"/>
              </w:rPr>
            </w:pPr>
            <w:hyperlink r:id="rId10" w:history="1">
              <w:r w:rsidRPr="003B7571">
                <w:rPr>
                  <w:rStyle w:val="Hyperlink"/>
                  <w:rFonts w:eastAsia="Times New Roman"/>
                </w:rPr>
                <w:t>stene032@d.umn.edu</w:t>
              </w:r>
            </w:hyperlink>
          </w:p>
          <w:p w14:paraId="48C533A0" w14:textId="77777777" w:rsidR="002A032A" w:rsidRPr="003B7571" w:rsidRDefault="002A032A" w:rsidP="002A032A">
            <w:pPr>
              <w:rPr>
                <w:rFonts w:eastAsia="Times New Roman"/>
              </w:rPr>
            </w:pPr>
          </w:p>
          <w:p w14:paraId="505A67B3" w14:textId="77777777" w:rsidR="002A032A" w:rsidRPr="003B7571" w:rsidRDefault="002A032A" w:rsidP="002A032A">
            <w:pPr>
              <w:spacing w:after="0" w:line="240" w:lineRule="auto"/>
              <w:rPr>
                <w:rFonts w:eastAsia="Times New Roman"/>
              </w:rPr>
            </w:pPr>
          </w:p>
        </w:tc>
      </w:tr>
      <w:tr w:rsidR="002A032A" w:rsidRPr="003B7571" w14:paraId="3A99FDC5" w14:textId="77777777" w:rsidTr="003B7571">
        <w:trPr>
          <w:trHeight w:val="1512"/>
          <w:jc w:val="center"/>
        </w:trPr>
        <w:tc>
          <w:tcPr>
            <w:tcW w:w="2168" w:type="dxa"/>
            <w:tcBorders>
              <w:top w:val="single" w:sz="6" w:space="0" w:color="000000"/>
              <w:left w:val="single" w:sz="6" w:space="0" w:color="000000"/>
              <w:bottom w:val="single" w:sz="6" w:space="0" w:color="000000"/>
              <w:right w:val="single" w:sz="6" w:space="0" w:color="000000"/>
            </w:tcBorders>
          </w:tcPr>
          <w:p w14:paraId="0DF9A539" w14:textId="77777777" w:rsidR="002A032A" w:rsidRPr="003B7571" w:rsidRDefault="002A032A" w:rsidP="002A032A">
            <w:pPr>
              <w:spacing w:after="0" w:line="240" w:lineRule="auto"/>
              <w:rPr>
                <w:rFonts w:eastAsia="Times New Roman"/>
              </w:rPr>
            </w:pPr>
            <w:r w:rsidRPr="003B7571">
              <w:rPr>
                <w:rFonts w:eastAsia="Times New Roman"/>
              </w:rPr>
              <w:t xml:space="preserve">PGx Implementation: Wentworth-Douglass Hospital </w:t>
            </w:r>
          </w:p>
        </w:tc>
        <w:tc>
          <w:tcPr>
            <w:tcW w:w="7462" w:type="dxa"/>
            <w:tcBorders>
              <w:top w:val="single" w:sz="6" w:space="0" w:color="000000"/>
              <w:left w:val="single" w:sz="6" w:space="0" w:color="000000"/>
              <w:bottom w:val="single" w:sz="6" w:space="0" w:color="000000"/>
              <w:right w:val="single" w:sz="6" w:space="0" w:color="000000"/>
            </w:tcBorders>
          </w:tcPr>
          <w:p w14:paraId="3D443CE5" w14:textId="77777777" w:rsidR="002A032A" w:rsidRPr="003B7571" w:rsidRDefault="002A032A" w:rsidP="002A032A">
            <w:pPr>
              <w:rPr>
                <w:rFonts w:eastAsia="Times New Roman"/>
              </w:rPr>
            </w:pPr>
            <w:r w:rsidRPr="003B7571">
              <w:rPr>
                <w:rFonts w:eastAsia="Times New Roman"/>
              </w:rPr>
              <w:t>Suzanne Stevens, PharmD presented on their experience using the PGx Accelerator program to implement a PGx program at Wentworth-Douglass Hospital. Slides will be posted with minutes.</w:t>
            </w:r>
          </w:p>
        </w:tc>
        <w:tc>
          <w:tcPr>
            <w:tcW w:w="3502" w:type="dxa"/>
            <w:tcBorders>
              <w:top w:val="single" w:sz="6" w:space="0" w:color="000000"/>
              <w:left w:val="single" w:sz="6" w:space="0" w:color="000000"/>
              <w:bottom w:val="single" w:sz="6" w:space="0" w:color="000000"/>
              <w:right w:val="single" w:sz="6" w:space="0" w:color="000000"/>
            </w:tcBorders>
          </w:tcPr>
          <w:p w14:paraId="7DE0F813" w14:textId="77777777" w:rsidR="002A032A" w:rsidRPr="003B7571" w:rsidRDefault="002A032A" w:rsidP="002A032A">
            <w:pPr>
              <w:spacing w:after="0" w:line="240" w:lineRule="auto"/>
              <w:rPr>
                <w:rFonts w:eastAsia="Times New Roman"/>
              </w:rPr>
            </w:pPr>
            <w:r w:rsidRPr="003B7571">
              <w:rPr>
                <w:rFonts w:eastAsia="Times New Roman"/>
              </w:rPr>
              <w:t xml:space="preserve">                                                                                       </w:t>
            </w:r>
          </w:p>
        </w:tc>
      </w:tr>
    </w:tbl>
    <w:p w14:paraId="7B2938B4" w14:textId="77777777" w:rsidR="002A032A" w:rsidRPr="002A032A" w:rsidRDefault="002A032A" w:rsidP="002A032A">
      <w:pPr>
        <w:spacing w:after="0" w:line="240" w:lineRule="auto"/>
        <w:rPr>
          <w:b/>
          <w:bCs/>
        </w:rPr>
      </w:pPr>
    </w:p>
    <w:sectPr w:rsidR="002A032A" w:rsidRPr="002A032A" w:rsidSect="002A03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2A"/>
    <w:rsid w:val="002A032A"/>
    <w:rsid w:val="003B7571"/>
    <w:rsid w:val="00680C16"/>
    <w:rsid w:val="00966AD4"/>
    <w:rsid w:val="00AC6D7B"/>
    <w:rsid w:val="00B20544"/>
    <w:rsid w:val="00E66544"/>
    <w:rsid w:val="00F2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09B6"/>
  <w15:chartTrackingRefBased/>
  <w15:docId w15:val="{AB83C650-C0CB-4689-B6A5-7AE2F46B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69AF"/>
    <w:pPr>
      <w:spacing w:before="100" w:beforeAutospacing="1" w:after="100" w:afterAutospacing="1" w:line="240" w:lineRule="auto"/>
      <w:outlineLvl w:val="0"/>
    </w:pPr>
    <w:rPr>
      <w:rFonts w:eastAsia="Times New Roman"/>
      <w:b/>
      <w:bCs/>
      <w:caps/>
      <w:kern w:val="36"/>
      <w:szCs w:val="48"/>
    </w:rPr>
  </w:style>
  <w:style w:type="paragraph" w:styleId="Heading2">
    <w:name w:val="heading 2"/>
    <w:basedOn w:val="Normal"/>
    <w:next w:val="Normal"/>
    <w:link w:val="Heading2Char"/>
    <w:uiPriority w:val="9"/>
    <w:semiHidden/>
    <w:unhideWhenUsed/>
    <w:qFormat/>
    <w:rsid w:val="002A03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032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032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A032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A032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A032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A032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A032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9AF"/>
    <w:rPr>
      <w:rFonts w:eastAsia="Times New Roman"/>
      <w:b/>
      <w:bCs/>
      <w:caps/>
      <w:kern w:val="36"/>
      <w:szCs w:val="48"/>
    </w:rPr>
  </w:style>
  <w:style w:type="character" w:customStyle="1" w:styleId="Heading2Char">
    <w:name w:val="Heading 2 Char"/>
    <w:basedOn w:val="DefaultParagraphFont"/>
    <w:link w:val="Heading2"/>
    <w:uiPriority w:val="9"/>
    <w:semiHidden/>
    <w:rsid w:val="002A03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032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032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A032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A032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A032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A032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A032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A03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3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32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032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A032A"/>
    <w:pPr>
      <w:spacing w:before="160"/>
      <w:jc w:val="center"/>
    </w:pPr>
    <w:rPr>
      <w:i/>
      <w:iCs/>
      <w:color w:val="404040" w:themeColor="text1" w:themeTint="BF"/>
    </w:rPr>
  </w:style>
  <w:style w:type="character" w:customStyle="1" w:styleId="QuoteChar">
    <w:name w:val="Quote Char"/>
    <w:basedOn w:val="DefaultParagraphFont"/>
    <w:link w:val="Quote"/>
    <w:uiPriority w:val="29"/>
    <w:rsid w:val="002A032A"/>
    <w:rPr>
      <w:i/>
      <w:iCs/>
      <w:color w:val="404040" w:themeColor="text1" w:themeTint="BF"/>
    </w:rPr>
  </w:style>
  <w:style w:type="paragraph" w:styleId="ListParagraph">
    <w:name w:val="List Paragraph"/>
    <w:basedOn w:val="Normal"/>
    <w:uiPriority w:val="34"/>
    <w:qFormat/>
    <w:rsid w:val="002A032A"/>
    <w:pPr>
      <w:ind w:left="720"/>
      <w:contextualSpacing/>
    </w:pPr>
  </w:style>
  <w:style w:type="character" w:styleId="IntenseEmphasis">
    <w:name w:val="Intense Emphasis"/>
    <w:basedOn w:val="DefaultParagraphFont"/>
    <w:uiPriority w:val="21"/>
    <w:qFormat/>
    <w:rsid w:val="002A032A"/>
    <w:rPr>
      <w:i/>
      <w:iCs/>
      <w:color w:val="0F4761" w:themeColor="accent1" w:themeShade="BF"/>
    </w:rPr>
  </w:style>
  <w:style w:type="paragraph" w:styleId="IntenseQuote">
    <w:name w:val="Intense Quote"/>
    <w:basedOn w:val="Normal"/>
    <w:next w:val="Normal"/>
    <w:link w:val="IntenseQuoteChar"/>
    <w:uiPriority w:val="30"/>
    <w:qFormat/>
    <w:rsid w:val="002A03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032A"/>
    <w:rPr>
      <w:i/>
      <w:iCs/>
      <w:color w:val="0F4761" w:themeColor="accent1" w:themeShade="BF"/>
    </w:rPr>
  </w:style>
  <w:style w:type="character" w:styleId="IntenseReference">
    <w:name w:val="Intense Reference"/>
    <w:basedOn w:val="DefaultParagraphFont"/>
    <w:uiPriority w:val="32"/>
    <w:qFormat/>
    <w:rsid w:val="002A032A"/>
    <w:rPr>
      <w:b/>
      <w:bCs/>
      <w:smallCaps/>
      <w:color w:val="0F4761" w:themeColor="accent1" w:themeShade="BF"/>
      <w:spacing w:val="5"/>
    </w:rPr>
  </w:style>
  <w:style w:type="character" w:styleId="Hyperlink">
    <w:name w:val="Hyperlink"/>
    <w:basedOn w:val="DefaultParagraphFont"/>
    <w:uiPriority w:val="99"/>
    <w:unhideWhenUsed/>
    <w:rsid w:val="002A032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innovation/pharmacogenomics-accelerator" TargetMode="External"/><Relationship Id="rId3" Type="http://schemas.openxmlformats.org/officeDocument/2006/relationships/webSettings" Target="webSettings.xml"/><Relationship Id="rId7" Type="http://schemas.openxmlformats.org/officeDocument/2006/relationships/hyperlink" Target="https://www.pharmgkb.org/genoty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icpgx.org/clinpgx-2024-accommodations/" TargetMode="External"/><Relationship Id="rId11" Type="http://schemas.openxmlformats.org/officeDocument/2006/relationships/fontTable" Target="fontTable.xml"/><Relationship Id="rId5" Type="http://schemas.openxmlformats.org/officeDocument/2006/relationships/hyperlink" Target="https://redcap.med.upenn.edu/surveys/?s=NEEL9FPEDNL3EN3R" TargetMode="External"/><Relationship Id="rId10" Type="http://schemas.openxmlformats.org/officeDocument/2006/relationships/hyperlink" Target="mailto:stene032@d.umn.edu" TargetMode="External"/><Relationship Id="rId4" Type="http://schemas.openxmlformats.org/officeDocument/2006/relationships/hyperlink" Target="https://cpicpgx.org/meetings/" TargetMode="External"/><Relationship Id="rId9" Type="http://schemas.openxmlformats.org/officeDocument/2006/relationships/hyperlink" Target="mailto:ashpinnovationcenter@as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Caudle, Kelly</dc:creator>
  <cp:keywords/>
  <dc:description/>
  <cp:lastModifiedBy>Caudle, Kelly</cp:lastModifiedBy>
  <cp:revision>3</cp:revision>
  <dcterms:created xsi:type="dcterms:W3CDTF">2024-03-19T15:13:00Z</dcterms:created>
  <dcterms:modified xsi:type="dcterms:W3CDTF">2024-03-19T15:18:00Z</dcterms:modified>
</cp:coreProperties>
</file>