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433"/>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4238A5" w:rsidRPr="004238A5" w14:paraId="056B01F9" w14:textId="77777777" w:rsidTr="005970AD">
        <w:trPr>
          <w:tblHeader/>
        </w:trPr>
        <w:tc>
          <w:tcPr>
            <w:tcW w:w="14474" w:type="dxa"/>
            <w:gridSpan w:val="3"/>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D4CC693" w14:textId="27FCC4F3" w:rsidR="004238A5" w:rsidRPr="004238A5" w:rsidRDefault="004238A5" w:rsidP="005970AD">
            <w:pPr>
              <w:ind w:left="-45" w:right="-630"/>
              <w:rPr>
                <w:rFonts w:eastAsia="Times New Roman" w:cstheme="minorHAnsi"/>
                <w:b/>
                <w:bCs/>
                <w:sz w:val="24"/>
                <w:szCs w:val="24"/>
              </w:rPr>
            </w:pPr>
            <w:r>
              <w:rPr>
                <w:rFonts w:eastAsia="Times New Roman" w:cstheme="minorHAnsi"/>
                <w:sz w:val="24"/>
                <w:szCs w:val="24"/>
              </w:rPr>
              <w:t>D</w:t>
            </w:r>
            <w:r w:rsidRPr="004238A5">
              <w:rPr>
                <w:rFonts w:eastAsia="Times New Roman" w:cstheme="minorHAnsi"/>
                <w:sz w:val="24"/>
                <w:szCs w:val="24"/>
              </w:rPr>
              <w:t xml:space="preserve">ATE: </w:t>
            </w:r>
            <w:r w:rsidR="007049E0">
              <w:rPr>
                <w:rFonts w:eastAsia="Times New Roman" w:cstheme="minorHAnsi"/>
                <w:sz w:val="24"/>
                <w:szCs w:val="24"/>
              </w:rPr>
              <w:t xml:space="preserve">June </w:t>
            </w:r>
            <w:r w:rsidR="00854C55">
              <w:rPr>
                <w:rFonts w:eastAsia="Times New Roman" w:cstheme="minorHAnsi"/>
                <w:sz w:val="24"/>
                <w:szCs w:val="24"/>
              </w:rPr>
              <w:t>4</w:t>
            </w:r>
            <w:r w:rsidRPr="004238A5">
              <w:rPr>
                <w:rFonts w:eastAsia="Times New Roman" w:cstheme="minorHAnsi"/>
                <w:sz w:val="24"/>
                <w:szCs w:val="24"/>
              </w:rPr>
              <w:t>, 202</w:t>
            </w:r>
            <w:r w:rsidR="007C479F">
              <w:rPr>
                <w:rFonts w:eastAsia="Times New Roman" w:cstheme="minorHAnsi"/>
                <w:sz w:val="24"/>
                <w:szCs w:val="24"/>
              </w:rPr>
              <w:t>6</w:t>
            </w:r>
          </w:p>
        </w:tc>
      </w:tr>
      <w:tr w:rsidR="00F22D4B" w:rsidRPr="004238A5" w14:paraId="1E940CA9" w14:textId="77777777" w:rsidTr="005970AD">
        <w:trPr>
          <w:tblHeader/>
        </w:trPr>
        <w:tc>
          <w:tcPr>
            <w:tcW w:w="2880"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6D94877F" w14:textId="77777777" w:rsidR="00F22D4B" w:rsidRPr="004238A5" w:rsidRDefault="00F22D4B" w:rsidP="005970AD">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TOPIC</w:t>
            </w:r>
          </w:p>
        </w:tc>
        <w:tc>
          <w:tcPr>
            <w:tcW w:w="746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61F1249" w14:textId="77777777" w:rsidR="00F22D4B" w:rsidRPr="004238A5" w:rsidRDefault="00F22D4B" w:rsidP="005970AD">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210D842A" w14:textId="77777777" w:rsidR="00F22D4B" w:rsidRPr="004238A5" w:rsidRDefault="00F22D4B" w:rsidP="005970AD">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FOLLOW-UP</w:t>
            </w:r>
          </w:p>
        </w:tc>
      </w:tr>
      <w:tr w:rsidR="00F22D4B" w:rsidRPr="004238A5" w14:paraId="68AA33DA"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30B67B39" w14:textId="77777777" w:rsidR="00F22D4B" w:rsidRPr="004238A5" w:rsidRDefault="00F22D4B" w:rsidP="005970AD">
            <w:pPr>
              <w:spacing w:after="0" w:line="240" w:lineRule="auto"/>
              <w:rPr>
                <w:rFonts w:eastAsia="Times New Roman" w:cstheme="minorHAnsi"/>
                <w:sz w:val="24"/>
                <w:szCs w:val="24"/>
              </w:rPr>
            </w:pPr>
            <w:r w:rsidRPr="004238A5">
              <w:rPr>
                <w:rFonts w:eastAsia="Times New Roman" w:cstheme="minorHAnsi"/>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2FC2FC1" w14:textId="00CB8CB2" w:rsidR="00D92445" w:rsidRPr="00CE69D3" w:rsidRDefault="00F22D4B" w:rsidP="005970AD">
            <w:pPr>
              <w:pStyle w:val="ListParagraph"/>
              <w:numPr>
                <w:ilvl w:val="0"/>
                <w:numId w:val="18"/>
              </w:numPr>
              <w:spacing w:after="0" w:line="240" w:lineRule="auto"/>
              <w:rPr>
                <w:rFonts w:eastAsia="Times New Roman" w:cstheme="minorHAnsi"/>
                <w:sz w:val="24"/>
                <w:szCs w:val="24"/>
              </w:rPr>
            </w:pPr>
            <w:r w:rsidRPr="006F243E">
              <w:rPr>
                <w:rFonts w:eastAsia="Times New Roman" w:cstheme="minorHAnsi"/>
                <w:sz w:val="24"/>
                <w:szCs w:val="24"/>
              </w:rPr>
              <w:t>Attendance will be taken by poll after each conference call. Members will receive an email with a poll link after each call. Please enter your first and last name and check the box indicating you were in attendance. No action required if you were unable to make the conference call.</w:t>
            </w:r>
          </w:p>
          <w:p w14:paraId="63A20CA7" w14:textId="4350468F" w:rsidR="00633ACA" w:rsidRPr="006F243E" w:rsidRDefault="00D92445" w:rsidP="005970AD">
            <w:pPr>
              <w:pStyle w:val="ListParagraph"/>
              <w:numPr>
                <w:ilvl w:val="0"/>
                <w:numId w:val="18"/>
              </w:numPr>
              <w:spacing w:after="0" w:line="240" w:lineRule="auto"/>
              <w:rPr>
                <w:rFonts w:eastAsia="Times New Roman" w:cstheme="minorHAnsi"/>
                <w:sz w:val="24"/>
                <w:szCs w:val="24"/>
              </w:rPr>
            </w:pPr>
            <w:r w:rsidRPr="006F243E">
              <w:rPr>
                <w:rFonts w:eastAsia="Times New Roman" w:cstheme="minorHAnsi"/>
                <w:sz w:val="24"/>
                <w:szCs w:val="24"/>
              </w:rPr>
              <w:t>I</w:t>
            </w:r>
            <w:r w:rsidR="00CC7FBA" w:rsidRPr="006F243E">
              <w:rPr>
                <w:rFonts w:eastAsia="Times New Roman" w:cstheme="minorHAnsi"/>
                <w:sz w:val="24"/>
                <w:szCs w:val="24"/>
              </w:rPr>
              <w:t>f you have i</w:t>
            </w:r>
            <w:r w:rsidRPr="006F243E">
              <w:rPr>
                <w:rFonts w:eastAsia="Times New Roman" w:cstheme="minorHAnsi"/>
                <w:sz w:val="24"/>
                <w:szCs w:val="24"/>
              </w:rPr>
              <w:t xml:space="preserve">deas for </w:t>
            </w:r>
            <w:r w:rsidR="00CC7FBA" w:rsidRPr="006F243E">
              <w:rPr>
                <w:rFonts w:eastAsia="Times New Roman" w:cstheme="minorHAnsi"/>
                <w:sz w:val="24"/>
                <w:szCs w:val="24"/>
              </w:rPr>
              <w:t>CPIC member meetings</w:t>
            </w:r>
            <w:r w:rsidR="006F243E" w:rsidRPr="006F243E">
              <w:rPr>
                <w:rFonts w:eastAsia="Times New Roman" w:cstheme="minorHAnsi"/>
                <w:sz w:val="24"/>
                <w:szCs w:val="24"/>
              </w:rPr>
              <w:t xml:space="preserve"> or ideas for guidelines, let us know.</w:t>
            </w:r>
          </w:p>
        </w:tc>
        <w:tc>
          <w:tcPr>
            <w:tcW w:w="4132" w:type="dxa"/>
            <w:tcBorders>
              <w:top w:val="single" w:sz="6" w:space="0" w:color="000000"/>
              <w:left w:val="single" w:sz="6" w:space="0" w:color="000000"/>
              <w:bottom w:val="single" w:sz="6" w:space="0" w:color="000000"/>
              <w:right w:val="single" w:sz="6" w:space="0" w:color="000000"/>
            </w:tcBorders>
          </w:tcPr>
          <w:p w14:paraId="728816C9" w14:textId="12C10FA5" w:rsidR="00F22D4B" w:rsidRDefault="001F08C7" w:rsidP="005970AD">
            <w:pPr>
              <w:tabs>
                <w:tab w:val="left" w:pos="526"/>
                <w:tab w:val="left" w:pos="1102"/>
                <w:tab w:val="left" w:pos="1627"/>
                <w:tab w:val="left" w:pos="2152"/>
              </w:tabs>
              <w:spacing w:after="0" w:line="240" w:lineRule="auto"/>
              <w:rPr>
                <w:rFonts w:eastAsia="Times New Roman" w:cstheme="minorHAnsi"/>
                <w:sz w:val="24"/>
                <w:szCs w:val="24"/>
              </w:rPr>
            </w:pPr>
            <w:r>
              <w:rPr>
                <w:rFonts w:eastAsia="Times New Roman" w:cstheme="minorHAnsi"/>
                <w:sz w:val="24"/>
                <w:szCs w:val="24"/>
              </w:rPr>
              <w:t>Strawpoll sent with these minutes</w:t>
            </w:r>
            <w:r w:rsidR="00140D3D">
              <w:rPr>
                <w:rFonts w:eastAsia="Times New Roman" w:cstheme="minorHAnsi"/>
                <w:sz w:val="24"/>
                <w:szCs w:val="24"/>
              </w:rPr>
              <w:t>.</w:t>
            </w:r>
          </w:p>
          <w:p w14:paraId="0CB579C6" w14:textId="658C5E96" w:rsidR="00DE0B03" w:rsidRPr="00727626" w:rsidRDefault="00727626" w:rsidP="005970AD">
            <w:pPr>
              <w:tabs>
                <w:tab w:val="left" w:pos="526"/>
                <w:tab w:val="left" w:pos="1102"/>
                <w:tab w:val="left" w:pos="1627"/>
                <w:tab w:val="left" w:pos="2152"/>
              </w:tabs>
              <w:spacing w:after="0" w:line="240" w:lineRule="auto"/>
              <w:rPr>
                <w:sz w:val="24"/>
                <w:szCs w:val="24"/>
              </w:rPr>
            </w:pPr>
            <w:hyperlink r:id="rId7" w:history="1">
              <w:r w:rsidRPr="00727626">
                <w:rPr>
                  <w:rStyle w:val="Hyperlink"/>
                  <w:sz w:val="24"/>
                  <w:szCs w:val="24"/>
                </w:rPr>
                <w:t>https://strawpoll.com/XOgOV0KRrn3</w:t>
              </w:r>
            </w:hyperlink>
          </w:p>
          <w:p w14:paraId="7D33D219" w14:textId="77777777" w:rsidR="00727626" w:rsidRDefault="00727626" w:rsidP="005970AD">
            <w:pPr>
              <w:tabs>
                <w:tab w:val="left" w:pos="526"/>
                <w:tab w:val="left" w:pos="1102"/>
                <w:tab w:val="left" w:pos="1627"/>
                <w:tab w:val="left" w:pos="2152"/>
              </w:tabs>
              <w:spacing w:after="0" w:line="240" w:lineRule="auto"/>
              <w:rPr>
                <w:rStyle w:val="Hyperlink"/>
              </w:rPr>
            </w:pPr>
          </w:p>
          <w:p w14:paraId="5ACC3F6E" w14:textId="57000FD2" w:rsidR="00D92445" w:rsidRPr="00D42DA1" w:rsidRDefault="00513368" w:rsidP="005970AD">
            <w:pPr>
              <w:tabs>
                <w:tab w:val="left" w:pos="526"/>
                <w:tab w:val="left" w:pos="1102"/>
                <w:tab w:val="left" w:pos="1627"/>
                <w:tab w:val="left" w:pos="2152"/>
              </w:tabs>
              <w:spacing w:after="0" w:line="240" w:lineRule="auto"/>
              <w:rPr>
                <w:rFonts w:eastAsia="Times New Roman" w:cstheme="minorHAnsi"/>
                <w:sz w:val="24"/>
                <w:szCs w:val="24"/>
              </w:rPr>
            </w:pPr>
            <w:hyperlink r:id="rId8" w:history="1">
              <w:r w:rsidRPr="00D42DA1">
                <w:rPr>
                  <w:rStyle w:val="Hyperlink"/>
                  <w:sz w:val="24"/>
                  <w:szCs w:val="24"/>
                </w:rPr>
                <w:t>CPIC meetings or Guideline Ideas</w:t>
              </w:r>
            </w:hyperlink>
          </w:p>
        </w:tc>
      </w:tr>
      <w:tr w:rsidR="00A6577B" w:rsidRPr="004238A5" w14:paraId="6775B86A"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316856BB" w14:textId="6ECBEE2F" w:rsidR="00A6577B" w:rsidRPr="00DE270F" w:rsidRDefault="00B85165" w:rsidP="005970AD">
            <w:pPr>
              <w:spacing w:after="0" w:line="240" w:lineRule="auto"/>
              <w:rPr>
                <w:rFonts w:eastAsia="Times New Roman" w:cstheme="minorHAnsi"/>
                <w:sz w:val="24"/>
                <w:szCs w:val="24"/>
              </w:rPr>
            </w:pPr>
            <w:r w:rsidRPr="00EA075F">
              <w:rPr>
                <w:rFonts w:eastAsia="Times New Roman" w:cstheme="minorHAnsi"/>
                <w:sz w:val="24"/>
                <w:szCs w:val="24"/>
              </w:rPr>
              <w:t>2026</w:t>
            </w:r>
            <w:r w:rsidR="00EE2334" w:rsidRPr="00EA075F">
              <w:rPr>
                <w:rFonts w:eastAsia="Times New Roman" w:cstheme="minorHAnsi"/>
                <w:sz w:val="24"/>
                <w:szCs w:val="24"/>
              </w:rPr>
              <w:t xml:space="preserve"> </w:t>
            </w:r>
            <w:r w:rsidR="009569E5" w:rsidRPr="00EA075F">
              <w:rPr>
                <w:rFonts w:eastAsia="Times New Roman" w:cstheme="minorHAnsi"/>
                <w:sz w:val="24"/>
                <w:szCs w:val="24"/>
              </w:rPr>
              <w:t>PGRN/ClinPGx meeting</w:t>
            </w:r>
          </w:p>
        </w:tc>
        <w:tc>
          <w:tcPr>
            <w:tcW w:w="7462" w:type="dxa"/>
            <w:tcBorders>
              <w:top w:val="single" w:sz="6" w:space="0" w:color="000000"/>
              <w:left w:val="single" w:sz="6" w:space="0" w:color="000000"/>
              <w:bottom w:val="single" w:sz="6" w:space="0" w:color="000000"/>
              <w:right w:val="single" w:sz="6" w:space="0" w:color="000000"/>
            </w:tcBorders>
          </w:tcPr>
          <w:p w14:paraId="206BD020" w14:textId="7715F965" w:rsidR="00D707F0" w:rsidRPr="00DE270F" w:rsidRDefault="006970E3" w:rsidP="005970AD">
            <w:pPr>
              <w:pStyle w:val="ListParagraph"/>
              <w:numPr>
                <w:ilvl w:val="0"/>
                <w:numId w:val="19"/>
              </w:numPr>
              <w:spacing w:after="0" w:line="240" w:lineRule="auto"/>
              <w:rPr>
                <w:rFonts w:eastAsia="Times New Roman" w:cstheme="minorHAnsi"/>
                <w:sz w:val="24"/>
                <w:szCs w:val="24"/>
              </w:rPr>
            </w:pPr>
            <w:hyperlink r:id="rId9" w:history="1">
              <w:r>
                <w:rPr>
                  <w:rStyle w:val="Hyperlink"/>
                  <w:rFonts w:eastAsia="Times New Roman" w:cstheme="minorHAnsi"/>
                  <w:sz w:val="24"/>
                  <w:szCs w:val="24"/>
                </w:rPr>
                <w:t>Register for the 2026 PGRN/ClinPGx meeting September 26-27</w:t>
              </w:r>
            </w:hyperlink>
            <w:r w:rsidR="00EC171B" w:rsidRPr="00DE270F">
              <w:rPr>
                <w:rFonts w:eastAsia="Times New Roman" w:cstheme="minorHAnsi"/>
                <w:sz w:val="24"/>
                <w:szCs w:val="24"/>
              </w:rPr>
              <w:t xml:space="preserve"> at Northwestern</w:t>
            </w:r>
            <w:r w:rsidR="00170F2F" w:rsidRPr="00DE270F">
              <w:rPr>
                <w:rFonts w:eastAsia="Times New Roman" w:cstheme="minorHAnsi"/>
                <w:sz w:val="24"/>
                <w:szCs w:val="24"/>
              </w:rPr>
              <w:t xml:space="preserve"> in Chicago</w:t>
            </w:r>
            <w:r w:rsidR="00EC171B" w:rsidRPr="00DE270F">
              <w:rPr>
                <w:rFonts w:eastAsia="Times New Roman" w:cstheme="minorHAnsi"/>
                <w:sz w:val="24"/>
                <w:szCs w:val="24"/>
              </w:rPr>
              <w:t xml:space="preserve">. </w:t>
            </w:r>
            <w:r w:rsidR="00D707F0" w:rsidRPr="00DE270F">
              <w:rPr>
                <w:rFonts w:eastAsia="Times New Roman" w:cstheme="minorHAnsi"/>
                <w:sz w:val="24"/>
                <w:szCs w:val="24"/>
              </w:rPr>
              <w:t xml:space="preserve"> </w:t>
            </w:r>
            <w:r w:rsidR="0067533C">
              <w:t xml:space="preserve"> </w:t>
            </w:r>
            <w:r w:rsidR="0067533C" w:rsidRPr="0067533C">
              <w:rPr>
                <w:rFonts w:eastAsia="Times New Roman" w:cstheme="minorHAnsi"/>
                <w:sz w:val="24"/>
                <w:szCs w:val="24"/>
              </w:rPr>
              <w:t xml:space="preserve">CPIC member registration discount:  </w:t>
            </w:r>
            <w:r w:rsidR="0067533C" w:rsidRPr="0067533C">
              <w:rPr>
                <w:rFonts w:eastAsia="Times New Roman" w:cstheme="minorHAnsi"/>
                <w:b/>
                <w:bCs/>
                <w:sz w:val="24"/>
                <w:szCs w:val="24"/>
              </w:rPr>
              <w:t>CPICPGRNIL2026</w:t>
            </w:r>
          </w:p>
          <w:p w14:paraId="185CCA4D" w14:textId="77777777" w:rsidR="009C2AC7" w:rsidRDefault="00EC171B" w:rsidP="008978A3">
            <w:pPr>
              <w:pStyle w:val="ListParagraph"/>
              <w:numPr>
                <w:ilvl w:val="0"/>
                <w:numId w:val="19"/>
              </w:numPr>
              <w:spacing w:after="0" w:line="240" w:lineRule="auto"/>
              <w:rPr>
                <w:rFonts w:eastAsia="Times New Roman" w:cstheme="minorHAnsi"/>
                <w:sz w:val="24"/>
                <w:szCs w:val="24"/>
              </w:rPr>
            </w:pPr>
            <w:r w:rsidRPr="00DE270F">
              <w:rPr>
                <w:rFonts w:eastAsia="Times New Roman" w:cstheme="minorHAnsi"/>
                <w:sz w:val="24"/>
                <w:szCs w:val="24"/>
              </w:rPr>
              <w:t xml:space="preserve">There </w:t>
            </w:r>
            <w:r w:rsidR="001F29DB">
              <w:rPr>
                <w:rFonts w:eastAsia="Times New Roman" w:cstheme="minorHAnsi"/>
                <w:sz w:val="24"/>
                <w:szCs w:val="24"/>
              </w:rPr>
              <w:t xml:space="preserve">is </w:t>
            </w:r>
            <w:r w:rsidRPr="00DE270F">
              <w:rPr>
                <w:rFonts w:eastAsia="Times New Roman" w:cstheme="minorHAnsi"/>
                <w:sz w:val="24"/>
                <w:szCs w:val="24"/>
              </w:rPr>
              <w:t>a pre-conference day September 25</w:t>
            </w:r>
            <w:r w:rsidR="00AF2EB1" w:rsidRPr="00DE270F">
              <w:rPr>
                <w:rFonts w:eastAsia="Times New Roman" w:cstheme="minorHAnsi"/>
                <w:sz w:val="24"/>
                <w:szCs w:val="24"/>
              </w:rPr>
              <w:t>, PGx 201</w:t>
            </w:r>
            <w:r w:rsidR="008E1E41" w:rsidRPr="00DE270F">
              <w:rPr>
                <w:rFonts w:eastAsia="Times New Roman" w:cstheme="minorHAnsi"/>
                <w:sz w:val="24"/>
                <w:szCs w:val="24"/>
              </w:rPr>
              <w:t>, building on to the PGx 101 topics in the 2025 meeting</w:t>
            </w:r>
            <w:r w:rsidR="00BD77E4" w:rsidRPr="00DE270F">
              <w:rPr>
                <w:rFonts w:eastAsia="Times New Roman" w:cstheme="minorHAnsi"/>
                <w:sz w:val="24"/>
                <w:szCs w:val="24"/>
              </w:rPr>
              <w:t>.</w:t>
            </w:r>
            <w:r w:rsidR="00D707F0" w:rsidRPr="00DE270F">
              <w:rPr>
                <w:rFonts w:eastAsia="Times New Roman" w:cstheme="minorHAnsi"/>
                <w:sz w:val="24"/>
                <w:szCs w:val="24"/>
              </w:rPr>
              <w:t xml:space="preserve"> </w:t>
            </w:r>
            <w:r w:rsidR="001F29DB">
              <w:t xml:space="preserve"> </w:t>
            </w:r>
            <w:r w:rsidR="001F29DB" w:rsidRPr="001F29DB">
              <w:rPr>
                <w:rFonts w:eastAsia="Times New Roman" w:cstheme="minorHAnsi"/>
                <w:sz w:val="24"/>
                <w:szCs w:val="24"/>
              </w:rPr>
              <w:t>Pre-Conference Day sessions are not included in the base registration fee. Attendance can be added during registration for an additional cost.</w:t>
            </w:r>
          </w:p>
          <w:p w14:paraId="0AD42126" w14:textId="5C117BA9" w:rsidR="001F29DB" w:rsidRPr="008978A3" w:rsidRDefault="009341D2" w:rsidP="008978A3">
            <w:pPr>
              <w:pStyle w:val="ListParagraph"/>
              <w:numPr>
                <w:ilvl w:val="0"/>
                <w:numId w:val="19"/>
              </w:numPr>
              <w:spacing w:after="0" w:line="240" w:lineRule="auto"/>
              <w:rPr>
                <w:rFonts w:eastAsia="Times New Roman" w:cstheme="minorHAnsi"/>
                <w:sz w:val="24"/>
                <w:szCs w:val="24"/>
              </w:rPr>
            </w:pPr>
            <w:r w:rsidRPr="009341D2">
              <w:rPr>
                <w:rFonts w:eastAsia="Times New Roman" w:cstheme="minorHAnsi"/>
                <w:sz w:val="24"/>
                <w:szCs w:val="24"/>
              </w:rPr>
              <w:t xml:space="preserve">Special room rate for PGRN meeting; </w:t>
            </w:r>
            <w:hyperlink r:id="rId10" w:history="1">
              <w:r w:rsidRPr="00435DA4">
                <w:rPr>
                  <w:rStyle w:val="Hyperlink"/>
                  <w:rFonts w:eastAsia="Times New Roman" w:cstheme="minorHAnsi"/>
                  <w:sz w:val="24"/>
                  <w:szCs w:val="24"/>
                </w:rPr>
                <w:t>book early</w:t>
              </w:r>
            </w:hyperlink>
            <w:r w:rsidRPr="009341D2">
              <w:rPr>
                <w:rFonts w:eastAsia="Times New Roman" w:cstheme="minorHAnsi"/>
                <w:sz w:val="24"/>
                <w:szCs w:val="24"/>
              </w:rPr>
              <w:t xml:space="preserve"> as availability is limited.</w:t>
            </w:r>
          </w:p>
        </w:tc>
        <w:tc>
          <w:tcPr>
            <w:tcW w:w="4132" w:type="dxa"/>
            <w:tcBorders>
              <w:top w:val="single" w:sz="6" w:space="0" w:color="000000"/>
              <w:left w:val="single" w:sz="6" w:space="0" w:color="000000"/>
              <w:bottom w:val="single" w:sz="6" w:space="0" w:color="000000"/>
              <w:right w:val="single" w:sz="6" w:space="0" w:color="000000"/>
            </w:tcBorders>
          </w:tcPr>
          <w:p w14:paraId="070860C9" w14:textId="3DA6BBC0" w:rsidR="008035B2" w:rsidRPr="00DE270F" w:rsidRDefault="008035B2" w:rsidP="005970AD">
            <w:pPr>
              <w:tabs>
                <w:tab w:val="left" w:pos="526"/>
                <w:tab w:val="left" w:pos="1102"/>
                <w:tab w:val="left" w:pos="1627"/>
                <w:tab w:val="left" w:pos="2152"/>
              </w:tabs>
              <w:spacing w:after="0" w:line="240" w:lineRule="auto"/>
              <w:rPr>
                <w:rFonts w:eastAsia="Times New Roman" w:cstheme="minorHAnsi"/>
                <w:sz w:val="24"/>
                <w:szCs w:val="24"/>
              </w:rPr>
            </w:pPr>
            <w:r w:rsidRPr="00DE270F">
              <w:rPr>
                <w:rFonts w:eastAsia="Times New Roman" w:cstheme="minorHAnsi"/>
                <w:sz w:val="24"/>
                <w:szCs w:val="24"/>
              </w:rPr>
              <w:t xml:space="preserve">Meeting Information: </w:t>
            </w:r>
            <w:r w:rsidR="0088474D" w:rsidRPr="00DE270F">
              <w:t xml:space="preserve"> </w:t>
            </w:r>
            <w:r w:rsidR="00EA075F">
              <w:t xml:space="preserve"> </w:t>
            </w:r>
            <w:hyperlink r:id="rId11" w:history="1">
              <w:r w:rsidR="00EA075F" w:rsidRPr="00EA075F">
                <w:rPr>
                  <w:rStyle w:val="Hyperlink"/>
                  <w:rFonts w:eastAsia="Times New Roman" w:cstheme="minorHAnsi"/>
                  <w:sz w:val="24"/>
                  <w:szCs w:val="24"/>
                </w:rPr>
                <w:t>https://www.pgrn.org/PGRN-Scientific-Meeting-2026/</w:t>
              </w:r>
            </w:hyperlink>
          </w:p>
        </w:tc>
      </w:tr>
      <w:tr w:rsidR="0004342D" w:rsidRPr="004238A5" w14:paraId="4E31C596"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63D9B6BC" w14:textId="56E0DCFB" w:rsidR="0004342D" w:rsidRPr="00EA075F" w:rsidRDefault="00E529AF" w:rsidP="005970AD">
            <w:pPr>
              <w:spacing w:after="0" w:line="240" w:lineRule="auto"/>
              <w:rPr>
                <w:rFonts w:eastAsia="Times New Roman" w:cstheme="minorHAnsi"/>
                <w:sz w:val="24"/>
                <w:szCs w:val="24"/>
              </w:rPr>
            </w:pPr>
            <w:r>
              <w:rPr>
                <w:rFonts w:eastAsia="Times New Roman" w:cstheme="minorHAnsi"/>
                <w:sz w:val="24"/>
                <w:szCs w:val="24"/>
              </w:rPr>
              <w:t xml:space="preserve">Pharmacogenomic </w:t>
            </w:r>
            <w:r w:rsidR="0004342D">
              <w:rPr>
                <w:rFonts w:eastAsia="Times New Roman" w:cstheme="minorHAnsi"/>
                <w:sz w:val="24"/>
                <w:szCs w:val="24"/>
              </w:rPr>
              <w:t>Implementation Survey</w:t>
            </w:r>
          </w:p>
        </w:tc>
        <w:tc>
          <w:tcPr>
            <w:tcW w:w="7462" w:type="dxa"/>
            <w:tcBorders>
              <w:top w:val="single" w:sz="6" w:space="0" w:color="000000"/>
              <w:left w:val="single" w:sz="6" w:space="0" w:color="000000"/>
              <w:bottom w:val="single" w:sz="6" w:space="0" w:color="000000"/>
              <w:right w:val="single" w:sz="6" w:space="0" w:color="000000"/>
            </w:tcBorders>
          </w:tcPr>
          <w:p w14:paraId="324440C2" w14:textId="3F2BADD5" w:rsidR="0004342D" w:rsidRPr="00193EE8" w:rsidRDefault="00ED62B7" w:rsidP="005970AD">
            <w:pPr>
              <w:pStyle w:val="ListParagraph"/>
              <w:numPr>
                <w:ilvl w:val="0"/>
                <w:numId w:val="19"/>
              </w:numPr>
              <w:spacing w:after="0" w:line="240" w:lineRule="auto"/>
              <w:rPr>
                <w:sz w:val="24"/>
                <w:szCs w:val="24"/>
              </w:rPr>
            </w:pPr>
            <w:r w:rsidRPr="00ED62B7">
              <w:rPr>
                <w:sz w:val="24"/>
                <w:szCs w:val="24"/>
              </w:rPr>
              <w:t xml:space="preserve">Individuals who have participated as implementers at their institution are encouraged to complete the PGx </w:t>
            </w:r>
            <w:r w:rsidRPr="00ED62B7">
              <w:rPr>
                <w:i/>
                <w:iCs/>
                <w:sz w:val="24"/>
                <w:szCs w:val="24"/>
              </w:rPr>
              <w:t>CYP3A5</w:t>
            </w:r>
            <w:r w:rsidRPr="00ED62B7">
              <w:rPr>
                <w:sz w:val="24"/>
                <w:szCs w:val="24"/>
              </w:rPr>
              <w:t xml:space="preserve"> and </w:t>
            </w:r>
            <w:r w:rsidRPr="00ED62B7">
              <w:rPr>
                <w:i/>
                <w:iCs/>
                <w:sz w:val="24"/>
                <w:szCs w:val="24"/>
              </w:rPr>
              <w:t>CYP2D6</w:t>
            </w:r>
            <w:r w:rsidRPr="00ED62B7">
              <w:rPr>
                <w:sz w:val="24"/>
                <w:szCs w:val="24"/>
              </w:rPr>
              <w:t xml:space="preserve"> </w:t>
            </w:r>
            <w:hyperlink r:id="rId12" w:history="1">
              <w:r w:rsidRPr="002C3F89">
                <w:rPr>
                  <w:rStyle w:val="Hyperlink"/>
                  <w:sz w:val="24"/>
                  <w:szCs w:val="24"/>
                </w:rPr>
                <w:t>Implementation Survey</w:t>
              </w:r>
            </w:hyperlink>
            <w:r w:rsidRPr="00ED62B7">
              <w:rPr>
                <w:sz w:val="24"/>
                <w:szCs w:val="24"/>
              </w:rPr>
              <w:t>.</w:t>
            </w:r>
          </w:p>
        </w:tc>
        <w:tc>
          <w:tcPr>
            <w:tcW w:w="4132" w:type="dxa"/>
            <w:tcBorders>
              <w:top w:val="single" w:sz="6" w:space="0" w:color="000000"/>
              <w:left w:val="single" w:sz="6" w:space="0" w:color="000000"/>
              <w:bottom w:val="single" w:sz="6" w:space="0" w:color="000000"/>
              <w:right w:val="single" w:sz="6" w:space="0" w:color="000000"/>
            </w:tcBorders>
          </w:tcPr>
          <w:p w14:paraId="7F7532FB" w14:textId="564F091B" w:rsidR="0004342D" w:rsidRPr="00DE270F" w:rsidRDefault="0078002F" w:rsidP="005970AD">
            <w:pPr>
              <w:tabs>
                <w:tab w:val="left" w:pos="526"/>
                <w:tab w:val="left" w:pos="1102"/>
                <w:tab w:val="left" w:pos="1627"/>
                <w:tab w:val="left" w:pos="2152"/>
              </w:tabs>
              <w:spacing w:after="0" w:line="240" w:lineRule="auto"/>
              <w:rPr>
                <w:rFonts w:eastAsia="Times New Roman" w:cstheme="minorHAnsi"/>
                <w:sz w:val="24"/>
                <w:szCs w:val="24"/>
              </w:rPr>
            </w:pPr>
            <w:hyperlink r:id="rId13" w:history="1">
              <w:r w:rsidRPr="0078002F">
                <w:rPr>
                  <w:rStyle w:val="Hyperlink"/>
                  <w:rFonts w:eastAsia="Times New Roman" w:cstheme="minorHAnsi"/>
                  <w:sz w:val="24"/>
                  <w:szCs w:val="24"/>
                </w:rPr>
                <w:t>https://www.surveymonkey.com/r/7ZZTJQN</w:t>
              </w:r>
            </w:hyperlink>
          </w:p>
        </w:tc>
      </w:tr>
      <w:tr w:rsidR="006F62EA" w:rsidRPr="004238A5" w14:paraId="2DD8F0D5"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5792CBFE" w14:textId="73168A5B" w:rsidR="006F62EA" w:rsidRPr="004238A5" w:rsidRDefault="006F62EA" w:rsidP="006F62EA">
            <w:pPr>
              <w:spacing w:after="0" w:line="240" w:lineRule="auto"/>
              <w:rPr>
                <w:rFonts w:eastAsia="Times New Roman" w:cstheme="minorHAnsi"/>
                <w:sz w:val="24"/>
                <w:szCs w:val="24"/>
              </w:rPr>
            </w:pPr>
            <w:r w:rsidRPr="00EA075F">
              <w:rPr>
                <w:rFonts w:eastAsia="Times New Roman" w:cstheme="minorHAnsi"/>
                <w:sz w:val="24"/>
                <w:szCs w:val="24"/>
              </w:rPr>
              <w:t>Guidelines In-progress</w:t>
            </w:r>
          </w:p>
        </w:tc>
        <w:tc>
          <w:tcPr>
            <w:tcW w:w="7462" w:type="dxa"/>
            <w:tcBorders>
              <w:top w:val="single" w:sz="6" w:space="0" w:color="000000"/>
              <w:left w:val="single" w:sz="6" w:space="0" w:color="000000"/>
              <w:bottom w:val="single" w:sz="6" w:space="0" w:color="000000"/>
              <w:right w:val="single" w:sz="6" w:space="0" w:color="000000"/>
            </w:tcBorders>
          </w:tcPr>
          <w:p w14:paraId="5E53CF78" w14:textId="77777777" w:rsidR="006F62EA" w:rsidRPr="00DA3E7B" w:rsidRDefault="006F62EA" w:rsidP="006F62EA">
            <w:pPr>
              <w:spacing w:after="0" w:line="240" w:lineRule="auto"/>
              <w:rPr>
                <w:rFonts w:eastAsia="Times New Roman" w:cstheme="minorHAnsi"/>
                <w:sz w:val="24"/>
                <w:szCs w:val="24"/>
              </w:rPr>
            </w:pPr>
            <w:r w:rsidRPr="00DA3E7B">
              <w:rPr>
                <w:rFonts w:eastAsia="Times New Roman" w:cstheme="minorHAnsi"/>
                <w:sz w:val="24"/>
                <w:szCs w:val="24"/>
              </w:rPr>
              <w:t>Guidelines</w:t>
            </w:r>
          </w:p>
          <w:p w14:paraId="504B098E" w14:textId="77777777" w:rsidR="006F62EA" w:rsidRPr="002A0AA6" w:rsidRDefault="006F62EA" w:rsidP="006F62EA">
            <w:pPr>
              <w:pStyle w:val="ListParagraph"/>
              <w:numPr>
                <w:ilvl w:val="0"/>
                <w:numId w:val="2"/>
              </w:numPr>
              <w:spacing w:after="0" w:line="240" w:lineRule="auto"/>
              <w:rPr>
                <w:rFonts w:eastAsia="Times New Roman" w:cstheme="minorHAnsi"/>
                <w:sz w:val="24"/>
                <w:szCs w:val="24"/>
              </w:rPr>
            </w:pPr>
            <w:r w:rsidRPr="002A0AA6">
              <w:rPr>
                <w:rFonts w:eastAsia="Times New Roman" w:cstheme="minorHAnsi"/>
                <w:i/>
                <w:iCs/>
                <w:sz w:val="24"/>
                <w:szCs w:val="24"/>
              </w:rPr>
              <w:t>TPMT-NUDT15</w:t>
            </w:r>
            <w:r w:rsidRPr="002A0AA6">
              <w:rPr>
                <w:rFonts w:eastAsia="Times New Roman" w:cstheme="minorHAnsi"/>
                <w:sz w:val="24"/>
                <w:szCs w:val="24"/>
              </w:rPr>
              <w:t>/thiopurines update-Published</w:t>
            </w:r>
          </w:p>
          <w:p w14:paraId="69BA7A0E" w14:textId="04AD8CBB" w:rsidR="006F62EA" w:rsidRPr="002A0AA6" w:rsidRDefault="006F62EA" w:rsidP="006F62EA">
            <w:pPr>
              <w:pStyle w:val="ListParagraph"/>
              <w:numPr>
                <w:ilvl w:val="0"/>
                <w:numId w:val="2"/>
              </w:numPr>
              <w:spacing w:after="0" w:line="240" w:lineRule="auto"/>
              <w:rPr>
                <w:rFonts w:eastAsia="Times New Roman" w:cstheme="minorHAnsi"/>
                <w:sz w:val="24"/>
                <w:szCs w:val="24"/>
              </w:rPr>
            </w:pPr>
            <w:r w:rsidRPr="002A0AA6">
              <w:rPr>
                <w:rFonts w:eastAsia="Times New Roman" w:cstheme="minorHAnsi"/>
                <w:i/>
                <w:iCs/>
                <w:sz w:val="24"/>
                <w:szCs w:val="24"/>
              </w:rPr>
              <w:t>CYP3A5</w:t>
            </w:r>
            <w:r w:rsidRPr="002A0AA6">
              <w:rPr>
                <w:rFonts w:eastAsia="Times New Roman" w:cstheme="minorHAnsi"/>
                <w:sz w:val="24"/>
                <w:szCs w:val="24"/>
              </w:rPr>
              <w:t>/</w:t>
            </w:r>
            <w:r w:rsidR="00DA1ED5">
              <w:rPr>
                <w:rFonts w:eastAsia="Times New Roman" w:cstheme="minorHAnsi"/>
                <w:sz w:val="24"/>
                <w:szCs w:val="24"/>
              </w:rPr>
              <w:t>t</w:t>
            </w:r>
            <w:r w:rsidRPr="002A0AA6">
              <w:rPr>
                <w:rFonts w:eastAsia="Times New Roman" w:cstheme="minorHAnsi"/>
                <w:sz w:val="24"/>
                <w:szCs w:val="24"/>
              </w:rPr>
              <w:t xml:space="preserve">acrolimus – </w:t>
            </w:r>
            <w:r w:rsidR="00862A8E" w:rsidRPr="002A0AA6">
              <w:rPr>
                <w:rFonts w:eastAsia="Times New Roman" w:cstheme="minorHAnsi"/>
                <w:sz w:val="24"/>
                <w:szCs w:val="24"/>
              </w:rPr>
              <w:t>Presented on CPIC call today</w:t>
            </w:r>
          </w:p>
          <w:p w14:paraId="31E95363" w14:textId="7F12BFB4" w:rsidR="006F62EA" w:rsidRPr="002A0AA6" w:rsidRDefault="006F62EA" w:rsidP="006F62EA">
            <w:pPr>
              <w:pStyle w:val="ListParagraph"/>
              <w:numPr>
                <w:ilvl w:val="0"/>
                <w:numId w:val="2"/>
              </w:numPr>
              <w:spacing w:after="0" w:line="240" w:lineRule="auto"/>
              <w:rPr>
                <w:rFonts w:eastAsia="Times New Roman" w:cstheme="minorHAnsi"/>
                <w:sz w:val="24"/>
                <w:szCs w:val="24"/>
              </w:rPr>
            </w:pPr>
            <w:r w:rsidRPr="002A0AA6">
              <w:rPr>
                <w:rFonts w:eastAsia="Times New Roman" w:cstheme="minorHAnsi"/>
                <w:i/>
                <w:iCs/>
                <w:sz w:val="24"/>
                <w:szCs w:val="24"/>
              </w:rPr>
              <w:t>CYP2D6</w:t>
            </w:r>
            <w:r w:rsidRPr="002A0AA6">
              <w:rPr>
                <w:rFonts w:eastAsia="Times New Roman" w:cstheme="minorHAnsi"/>
                <w:sz w:val="24"/>
                <w:szCs w:val="24"/>
              </w:rPr>
              <w:t>/</w:t>
            </w:r>
            <w:r w:rsidR="00DA1ED5">
              <w:rPr>
                <w:rFonts w:eastAsia="Times New Roman" w:cstheme="minorHAnsi"/>
                <w:sz w:val="24"/>
                <w:szCs w:val="24"/>
              </w:rPr>
              <w:t>a</w:t>
            </w:r>
            <w:r w:rsidRPr="002A0AA6">
              <w:rPr>
                <w:rFonts w:eastAsia="Times New Roman" w:cstheme="minorHAnsi"/>
                <w:sz w:val="24"/>
                <w:szCs w:val="24"/>
              </w:rPr>
              <w:t xml:space="preserve">ntipsychotics – </w:t>
            </w:r>
            <w:r w:rsidR="00862A8E" w:rsidRPr="002A0AA6">
              <w:rPr>
                <w:rFonts w:eastAsia="Times New Roman" w:cstheme="minorHAnsi"/>
                <w:sz w:val="24"/>
                <w:szCs w:val="24"/>
              </w:rPr>
              <w:t xml:space="preserve">Will be sent out for CPIC review </w:t>
            </w:r>
            <w:r w:rsidR="00C11EEC" w:rsidRPr="002A0AA6">
              <w:rPr>
                <w:rFonts w:eastAsia="Times New Roman" w:cstheme="minorHAnsi"/>
                <w:sz w:val="24"/>
                <w:szCs w:val="24"/>
              </w:rPr>
              <w:t>very soon.</w:t>
            </w:r>
          </w:p>
          <w:p w14:paraId="5F30D0CF" w14:textId="77777777" w:rsidR="006F62EA" w:rsidRPr="002A0AA6" w:rsidRDefault="006F62EA" w:rsidP="006F62EA">
            <w:pPr>
              <w:pStyle w:val="ListParagraph"/>
              <w:numPr>
                <w:ilvl w:val="0"/>
                <w:numId w:val="2"/>
              </w:numPr>
              <w:spacing w:after="0" w:line="240" w:lineRule="auto"/>
              <w:rPr>
                <w:rFonts w:eastAsia="Times New Roman" w:cstheme="minorHAnsi"/>
                <w:sz w:val="24"/>
                <w:szCs w:val="24"/>
              </w:rPr>
            </w:pPr>
            <w:r w:rsidRPr="002A0AA6">
              <w:rPr>
                <w:rFonts w:eastAsia="Times New Roman" w:cstheme="minorHAnsi"/>
                <w:i/>
                <w:iCs/>
                <w:sz w:val="24"/>
                <w:szCs w:val="24"/>
              </w:rPr>
              <w:t>UGT1A1</w:t>
            </w:r>
            <w:r w:rsidRPr="002A0AA6">
              <w:rPr>
                <w:rFonts w:eastAsia="Times New Roman" w:cstheme="minorHAnsi"/>
                <w:sz w:val="24"/>
                <w:szCs w:val="24"/>
              </w:rPr>
              <w:t>/irinotecan- Evidence review underway</w:t>
            </w:r>
          </w:p>
          <w:p w14:paraId="6EC778DA" w14:textId="197357E5" w:rsidR="006F62EA" w:rsidRPr="002A0AA6" w:rsidRDefault="006F62EA" w:rsidP="006F62EA">
            <w:pPr>
              <w:pStyle w:val="ListParagraph"/>
              <w:numPr>
                <w:ilvl w:val="0"/>
                <w:numId w:val="2"/>
              </w:numPr>
              <w:spacing w:after="0" w:line="240" w:lineRule="auto"/>
              <w:rPr>
                <w:rFonts w:eastAsia="Times New Roman" w:cstheme="minorHAnsi"/>
                <w:sz w:val="24"/>
                <w:szCs w:val="24"/>
              </w:rPr>
            </w:pPr>
            <w:r w:rsidRPr="002A0AA6">
              <w:rPr>
                <w:rFonts w:eastAsia="Times New Roman" w:cstheme="minorHAnsi"/>
                <w:i/>
                <w:iCs/>
                <w:sz w:val="24"/>
                <w:szCs w:val="24"/>
              </w:rPr>
              <w:t>DPYD</w:t>
            </w:r>
            <w:r w:rsidRPr="002A0AA6">
              <w:rPr>
                <w:rFonts w:eastAsia="Times New Roman" w:cstheme="minorHAnsi"/>
                <w:sz w:val="24"/>
                <w:szCs w:val="24"/>
              </w:rPr>
              <w:t xml:space="preserve">/fluoropyrimidines- Drafting </w:t>
            </w:r>
            <w:r w:rsidR="00C11EEC" w:rsidRPr="002A0AA6">
              <w:rPr>
                <w:rFonts w:eastAsia="Times New Roman" w:cstheme="minorHAnsi"/>
                <w:sz w:val="24"/>
                <w:szCs w:val="24"/>
              </w:rPr>
              <w:t>guideline text</w:t>
            </w:r>
          </w:p>
          <w:p w14:paraId="0260AC01" w14:textId="77777777" w:rsidR="006F62EA" w:rsidRPr="002A0AA6" w:rsidRDefault="006F62EA" w:rsidP="006F62EA">
            <w:pPr>
              <w:pStyle w:val="ListParagraph"/>
              <w:numPr>
                <w:ilvl w:val="0"/>
                <w:numId w:val="20"/>
              </w:numPr>
              <w:spacing w:after="0" w:line="240" w:lineRule="auto"/>
              <w:rPr>
                <w:rFonts w:eastAsia="Times New Roman" w:cstheme="minorHAnsi"/>
                <w:sz w:val="24"/>
                <w:szCs w:val="24"/>
              </w:rPr>
            </w:pPr>
            <w:r w:rsidRPr="002A0AA6">
              <w:rPr>
                <w:rFonts w:eastAsia="Times New Roman" w:cstheme="minorHAnsi"/>
                <w:i/>
                <w:iCs/>
                <w:sz w:val="24"/>
                <w:szCs w:val="24"/>
              </w:rPr>
              <w:lastRenderedPageBreak/>
              <w:t>HLA</w:t>
            </w:r>
            <w:r w:rsidRPr="002A0AA6">
              <w:rPr>
                <w:rFonts w:eastAsia="Times New Roman" w:cstheme="minorHAnsi"/>
                <w:sz w:val="24"/>
                <w:szCs w:val="24"/>
              </w:rPr>
              <w:t>-authorship plan underway; will include more drugs/alleles</w:t>
            </w:r>
          </w:p>
          <w:p w14:paraId="47C30D92" w14:textId="3A26E7EA" w:rsidR="00C11EEC" w:rsidRDefault="00C11EEC" w:rsidP="006F62EA">
            <w:pPr>
              <w:pStyle w:val="ListParagraph"/>
              <w:numPr>
                <w:ilvl w:val="0"/>
                <w:numId w:val="20"/>
              </w:numPr>
              <w:spacing w:after="0" w:line="240" w:lineRule="auto"/>
              <w:rPr>
                <w:rFonts w:eastAsia="Times New Roman" w:cstheme="minorHAnsi"/>
                <w:sz w:val="24"/>
                <w:szCs w:val="24"/>
              </w:rPr>
            </w:pPr>
            <w:r>
              <w:rPr>
                <w:rFonts w:eastAsia="Times New Roman" w:cstheme="minorHAnsi"/>
                <w:i/>
                <w:iCs/>
                <w:sz w:val="24"/>
                <w:szCs w:val="24"/>
              </w:rPr>
              <w:t>CYP2C19/</w:t>
            </w:r>
            <w:r w:rsidR="002A0AA6" w:rsidRPr="002A0AA6">
              <w:rPr>
                <w:rFonts w:eastAsia="Times New Roman" w:cstheme="minorHAnsi"/>
                <w:sz w:val="24"/>
                <w:szCs w:val="24"/>
              </w:rPr>
              <w:t>v</w:t>
            </w:r>
            <w:r w:rsidR="00DD631F" w:rsidRPr="002A0AA6">
              <w:rPr>
                <w:rFonts w:eastAsia="Times New Roman" w:cstheme="minorHAnsi"/>
                <w:sz w:val="24"/>
                <w:szCs w:val="24"/>
              </w:rPr>
              <w:t>oriconazole</w:t>
            </w:r>
            <w:r w:rsidR="00DD631F">
              <w:rPr>
                <w:rFonts w:eastAsia="Times New Roman" w:cstheme="minorHAnsi"/>
                <w:i/>
                <w:iCs/>
                <w:sz w:val="24"/>
                <w:szCs w:val="24"/>
              </w:rPr>
              <w:t xml:space="preserve"> </w:t>
            </w:r>
            <w:r w:rsidR="00DD631F">
              <w:rPr>
                <w:rFonts w:eastAsia="Times New Roman" w:cstheme="minorHAnsi"/>
                <w:sz w:val="24"/>
                <w:szCs w:val="24"/>
              </w:rPr>
              <w:t>– Authorship plan underway</w:t>
            </w:r>
          </w:p>
          <w:p w14:paraId="35A8AC69" w14:textId="255E1D83" w:rsidR="00DD631F" w:rsidRPr="00BA7D25" w:rsidRDefault="00DD631F" w:rsidP="006F62EA">
            <w:pPr>
              <w:pStyle w:val="ListParagraph"/>
              <w:numPr>
                <w:ilvl w:val="0"/>
                <w:numId w:val="20"/>
              </w:numPr>
              <w:spacing w:after="0" w:line="240" w:lineRule="auto"/>
              <w:rPr>
                <w:rFonts w:eastAsia="Times New Roman" w:cstheme="minorHAnsi"/>
                <w:sz w:val="24"/>
                <w:szCs w:val="24"/>
              </w:rPr>
            </w:pPr>
            <w:r>
              <w:rPr>
                <w:rFonts w:eastAsia="Times New Roman" w:cstheme="minorHAnsi"/>
                <w:i/>
                <w:iCs/>
                <w:sz w:val="24"/>
                <w:szCs w:val="24"/>
              </w:rPr>
              <w:t>NAT2</w:t>
            </w:r>
            <w:r w:rsidR="002A0AA6">
              <w:rPr>
                <w:rFonts w:eastAsia="Times New Roman" w:cstheme="minorHAnsi"/>
                <w:i/>
                <w:iCs/>
                <w:sz w:val="24"/>
                <w:szCs w:val="24"/>
              </w:rPr>
              <w:t>/</w:t>
            </w:r>
            <w:r w:rsidR="002A0AA6" w:rsidRPr="002A0AA6">
              <w:rPr>
                <w:rFonts w:eastAsia="Times New Roman" w:cstheme="minorHAnsi"/>
                <w:sz w:val="24"/>
                <w:szCs w:val="24"/>
              </w:rPr>
              <w:t>isoniazid</w:t>
            </w:r>
            <w:r w:rsidR="002A0AA6">
              <w:rPr>
                <w:rFonts w:eastAsia="Times New Roman" w:cstheme="minorHAnsi"/>
                <w:i/>
                <w:iCs/>
                <w:sz w:val="24"/>
                <w:szCs w:val="24"/>
              </w:rPr>
              <w:t xml:space="preserve"> </w:t>
            </w:r>
            <w:r w:rsidR="002A0AA6">
              <w:rPr>
                <w:rFonts w:eastAsia="Times New Roman" w:cstheme="minorHAnsi"/>
                <w:sz w:val="24"/>
                <w:szCs w:val="24"/>
              </w:rPr>
              <w:t>– Starting soon; navigating international collaborations with NIH policy</w:t>
            </w:r>
          </w:p>
        </w:tc>
        <w:tc>
          <w:tcPr>
            <w:tcW w:w="4132" w:type="dxa"/>
            <w:tcBorders>
              <w:top w:val="single" w:sz="6" w:space="0" w:color="000000"/>
              <w:left w:val="single" w:sz="6" w:space="0" w:color="000000"/>
              <w:bottom w:val="single" w:sz="6" w:space="0" w:color="000000"/>
              <w:right w:val="single" w:sz="6" w:space="0" w:color="000000"/>
            </w:tcBorders>
          </w:tcPr>
          <w:p w14:paraId="7C20214D" w14:textId="77777777" w:rsidR="006F62EA" w:rsidRDefault="006F62EA" w:rsidP="006F62EA">
            <w:pPr>
              <w:tabs>
                <w:tab w:val="left" w:pos="526"/>
                <w:tab w:val="left" w:pos="1102"/>
                <w:tab w:val="left" w:pos="1627"/>
                <w:tab w:val="left" w:pos="2152"/>
              </w:tabs>
              <w:spacing w:after="0" w:line="240" w:lineRule="auto"/>
              <w:rPr>
                <w:rFonts w:eastAsia="Times New Roman" w:cstheme="minorHAnsi"/>
                <w:sz w:val="24"/>
                <w:szCs w:val="24"/>
              </w:rPr>
            </w:pPr>
            <w:r>
              <w:rPr>
                <w:rFonts w:eastAsia="Times New Roman" w:cstheme="minorHAnsi"/>
                <w:sz w:val="24"/>
                <w:szCs w:val="24"/>
              </w:rPr>
              <w:lastRenderedPageBreak/>
              <w:t>Dr. Caudle will continue to update.</w:t>
            </w:r>
          </w:p>
          <w:p w14:paraId="77AA7AF5" w14:textId="77777777" w:rsidR="006F62EA" w:rsidRDefault="006F62EA" w:rsidP="006F62EA">
            <w:pPr>
              <w:tabs>
                <w:tab w:val="left" w:pos="526"/>
                <w:tab w:val="left" w:pos="1102"/>
                <w:tab w:val="left" w:pos="1627"/>
                <w:tab w:val="left" w:pos="2152"/>
              </w:tabs>
              <w:spacing w:after="0" w:line="240" w:lineRule="auto"/>
              <w:rPr>
                <w:rFonts w:eastAsia="Times New Roman" w:cstheme="minorHAnsi"/>
                <w:sz w:val="24"/>
                <w:szCs w:val="24"/>
              </w:rPr>
            </w:pPr>
          </w:p>
          <w:p w14:paraId="623C1019" w14:textId="77777777" w:rsidR="006F62EA" w:rsidRPr="00EA5B31" w:rsidRDefault="006F62EA" w:rsidP="006F62EA">
            <w:pPr>
              <w:tabs>
                <w:tab w:val="left" w:pos="526"/>
                <w:tab w:val="left" w:pos="1102"/>
                <w:tab w:val="left" w:pos="1627"/>
                <w:tab w:val="left" w:pos="2152"/>
              </w:tabs>
              <w:spacing w:after="0" w:line="240" w:lineRule="auto"/>
              <w:rPr>
                <w:rFonts w:eastAsia="Times New Roman" w:cstheme="minorHAnsi"/>
                <w:sz w:val="24"/>
                <w:szCs w:val="24"/>
              </w:rPr>
            </w:pPr>
            <w:r w:rsidRPr="00EA5B31">
              <w:rPr>
                <w:rFonts w:eastAsia="Times New Roman" w:cstheme="minorHAnsi"/>
                <w:sz w:val="24"/>
                <w:szCs w:val="24"/>
              </w:rPr>
              <w:t xml:space="preserve">To see the guidelines currently being developed go to: </w:t>
            </w:r>
          </w:p>
          <w:p w14:paraId="35427C1B" w14:textId="77777777" w:rsidR="006F62EA" w:rsidRPr="00695C4B" w:rsidRDefault="006F62EA" w:rsidP="006F62EA">
            <w:pPr>
              <w:tabs>
                <w:tab w:val="left" w:pos="526"/>
                <w:tab w:val="left" w:pos="1102"/>
                <w:tab w:val="left" w:pos="1627"/>
                <w:tab w:val="left" w:pos="2152"/>
              </w:tabs>
              <w:spacing w:after="0" w:line="240" w:lineRule="auto"/>
              <w:rPr>
                <w:rFonts w:eastAsia="Times New Roman" w:cstheme="minorHAnsi"/>
                <w:sz w:val="24"/>
                <w:szCs w:val="24"/>
              </w:rPr>
            </w:pPr>
            <w:hyperlink r:id="rId14" w:history="1">
              <w:r w:rsidRPr="00695C4B">
                <w:rPr>
                  <w:rStyle w:val="Hyperlink"/>
                  <w:rFonts w:eastAsia="Times New Roman" w:cstheme="minorHAnsi"/>
                  <w:sz w:val="24"/>
                  <w:szCs w:val="24"/>
                </w:rPr>
                <w:t>https://www.clinpgx.org/cpic/prioritization/guidelines</w:t>
              </w:r>
            </w:hyperlink>
            <w:r w:rsidRPr="00695C4B">
              <w:rPr>
                <w:rFonts w:eastAsia="Times New Roman" w:cstheme="minorHAnsi"/>
                <w:sz w:val="24"/>
                <w:szCs w:val="24"/>
              </w:rPr>
              <w:t xml:space="preserve"> </w:t>
            </w:r>
          </w:p>
          <w:p w14:paraId="22EB0985" w14:textId="05E34D7B" w:rsidR="006F62EA" w:rsidRPr="00BA7D25" w:rsidRDefault="006F62EA" w:rsidP="006F62EA">
            <w:pPr>
              <w:tabs>
                <w:tab w:val="left" w:pos="526"/>
                <w:tab w:val="left" w:pos="1102"/>
                <w:tab w:val="left" w:pos="1627"/>
                <w:tab w:val="left" w:pos="2152"/>
              </w:tabs>
              <w:spacing w:after="0" w:line="240" w:lineRule="auto"/>
              <w:rPr>
                <w:rFonts w:eastAsia="Times New Roman" w:cstheme="minorHAnsi"/>
                <w:sz w:val="24"/>
                <w:szCs w:val="24"/>
              </w:rPr>
            </w:pPr>
          </w:p>
        </w:tc>
      </w:tr>
      <w:tr w:rsidR="00CE6AAD" w:rsidRPr="004238A5" w14:paraId="27E91D31"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3FFBF134" w14:textId="17D93252" w:rsidR="00CE6AAD" w:rsidRPr="00CD647B" w:rsidRDefault="000C27D8" w:rsidP="005970AD">
            <w:pPr>
              <w:shd w:val="clear" w:color="auto" w:fill="FFFFFF"/>
              <w:spacing w:after="0" w:line="240" w:lineRule="auto"/>
              <w:rPr>
                <w:rFonts w:eastAsia="Times New Roman" w:cstheme="minorHAnsi"/>
                <w:sz w:val="24"/>
                <w:szCs w:val="24"/>
              </w:rPr>
            </w:pPr>
            <w:r w:rsidRPr="006E2840">
              <w:rPr>
                <w:rFonts w:eastAsia="Times New Roman" w:cstheme="minorHAnsi"/>
                <w:sz w:val="24"/>
                <w:szCs w:val="24"/>
              </w:rPr>
              <w:t xml:space="preserve">CPIC </w:t>
            </w:r>
            <w:r w:rsidR="006E2840" w:rsidRPr="006E2840">
              <w:rPr>
                <w:rFonts w:eastAsia="Times New Roman" w:cstheme="minorHAnsi"/>
                <w:sz w:val="24"/>
                <w:szCs w:val="24"/>
              </w:rPr>
              <w:t>Tacrolimus Guideline</w:t>
            </w:r>
          </w:p>
        </w:tc>
        <w:tc>
          <w:tcPr>
            <w:tcW w:w="7462" w:type="dxa"/>
            <w:tcBorders>
              <w:top w:val="single" w:sz="6" w:space="0" w:color="000000"/>
              <w:left w:val="single" w:sz="6" w:space="0" w:color="000000"/>
              <w:bottom w:val="single" w:sz="6" w:space="0" w:color="000000"/>
              <w:right w:val="single" w:sz="6" w:space="0" w:color="000000"/>
            </w:tcBorders>
          </w:tcPr>
          <w:p w14:paraId="3F613D0B" w14:textId="0FFD1FA4" w:rsidR="008F0E74" w:rsidRPr="00DA6592" w:rsidRDefault="00195466" w:rsidP="00195466">
            <w:pPr>
              <w:spacing w:after="0" w:line="240" w:lineRule="auto"/>
              <w:rPr>
                <w:rFonts w:eastAsia="Times New Roman" w:cstheme="minorHAnsi"/>
                <w:sz w:val="24"/>
                <w:szCs w:val="24"/>
              </w:rPr>
            </w:pPr>
            <w:r w:rsidRPr="00DA6592">
              <w:rPr>
                <w:rFonts w:eastAsia="Times New Roman" w:cstheme="minorHAnsi"/>
                <w:sz w:val="24"/>
                <w:szCs w:val="24"/>
              </w:rPr>
              <w:t>Kelly Birdwell</w:t>
            </w:r>
            <w:r w:rsidR="008867DB" w:rsidRPr="00DA6592">
              <w:rPr>
                <w:rFonts w:eastAsia="Times New Roman" w:cstheme="minorHAnsi"/>
                <w:sz w:val="24"/>
                <w:szCs w:val="24"/>
              </w:rPr>
              <w:t xml:space="preserve">, </w:t>
            </w:r>
            <w:r w:rsidR="00CB2835" w:rsidRPr="00DA6592">
              <w:rPr>
                <w:rFonts w:eastAsia="Times New Roman" w:cstheme="minorHAnsi"/>
                <w:sz w:val="24"/>
                <w:szCs w:val="24"/>
              </w:rPr>
              <w:t>MD</w:t>
            </w:r>
            <w:r w:rsidR="002562EB" w:rsidRPr="00DA6592">
              <w:rPr>
                <w:rFonts w:eastAsia="Times New Roman" w:cstheme="minorHAnsi"/>
                <w:sz w:val="24"/>
                <w:szCs w:val="24"/>
              </w:rPr>
              <w:t>, MSCi</w:t>
            </w:r>
            <w:r w:rsidR="008867DB" w:rsidRPr="00DA6592">
              <w:rPr>
                <w:rFonts w:eastAsia="Times New Roman" w:cstheme="minorHAnsi"/>
                <w:sz w:val="24"/>
                <w:szCs w:val="24"/>
              </w:rPr>
              <w:t>,</w:t>
            </w:r>
            <w:r w:rsidR="00393FA5" w:rsidRPr="00DA6592">
              <w:rPr>
                <w:rFonts w:eastAsia="Times New Roman" w:cstheme="minorHAnsi"/>
                <w:sz w:val="24"/>
                <w:szCs w:val="24"/>
              </w:rPr>
              <w:t xml:space="preserve"> Division of Nephrology, Vanderbilt University Medical Center</w:t>
            </w:r>
            <w:r w:rsidR="00B35985" w:rsidRPr="00DA6592">
              <w:rPr>
                <w:rFonts w:eastAsia="Times New Roman" w:cstheme="minorHAnsi"/>
                <w:sz w:val="24"/>
                <w:szCs w:val="24"/>
              </w:rPr>
              <w:t xml:space="preserve">, </w:t>
            </w:r>
            <w:r w:rsidR="008867DB" w:rsidRPr="00DA6592">
              <w:rPr>
                <w:rFonts w:eastAsia="Times New Roman" w:cstheme="minorHAnsi"/>
                <w:sz w:val="24"/>
                <w:szCs w:val="24"/>
              </w:rPr>
              <w:t>presented “</w:t>
            </w:r>
            <w:r w:rsidR="00DF6957" w:rsidRPr="00DA6592">
              <w:rPr>
                <w:rFonts w:eastAsia="Times New Roman" w:cstheme="minorHAnsi"/>
                <w:sz w:val="24"/>
                <w:szCs w:val="24"/>
              </w:rPr>
              <w:t xml:space="preserve">Clinical Pharmacogenomics Implementation Consortium Guideline for </w:t>
            </w:r>
            <w:r w:rsidR="00DF6957" w:rsidRPr="00DA28B6">
              <w:rPr>
                <w:rFonts w:eastAsia="Times New Roman" w:cstheme="minorHAnsi"/>
                <w:i/>
                <w:iCs/>
                <w:sz w:val="24"/>
                <w:szCs w:val="24"/>
              </w:rPr>
              <w:t>CYP3A5</w:t>
            </w:r>
            <w:r w:rsidR="00DF6957" w:rsidRPr="00DA6592">
              <w:rPr>
                <w:rFonts w:eastAsia="Times New Roman" w:cstheme="minorHAnsi"/>
                <w:sz w:val="24"/>
                <w:szCs w:val="24"/>
              </w:rPr>
              <w:t xml:space="preserve"> and </w:t>
            </w:r>
            <w:r w:rsidR="00DF6957" w:rsidRPr="00DA28B6">
              <w:rPr>
                <w:rFonts w:eastAsia="Times New Roman" w:cstheme="minorHAnsi"/>
                <w:i/>
                <w:iCs/>
                <w:sz w:val="24"/>
                <w:szCs w:val="24"/>
              </w:rPr>
              <w:t>CYP3A4</w:t>
            </w:r>
            <w:r w:rsidR="00DF6957" w:rsidRPr="00DA6592">
              <w:rPr>
                <w:rFonts w:eastAsia="Times New Roman" w:cstheme="minorHAnsi"/>
                <w:sz w:val="24"/>
                <w:szCs w:val="24"/>
              </w:rPr>
              <w:t xml:space="preserve"> Genotypes and Tacrolimus </w:t>
            </w:r>
            <w:r w:rsidR="002562EB" w:rsidRPr="00DA6592">
              <w:rPr>
                <w:rFonts w:eastAsia="Times New Roman" w:cstheme="minorHAnsi"/>
                <w:sz w:val="24"/>
                <w:szCs w:val="24"/>
              </w:rPr>
              <w:t>Dosing</w:t>
            </w:r>
            <w:r w:rsidR="00DA6592" w:rsidRPr="00DA6592">
              <w:rPr>
                <w:rFonts w:eastAsia="Times New Roman" w:cstheme="minorHAnsi"/>
                <w:sz w:val="24"/>
                <w:szCs w:val="24"/>
              </w:rPr>
              <w:t>: 2026 Update</w:t>
            </w:r>
            <w:r w:rsidR="00465764" w:rsidRPr="00DA6592">
              <w:rPr>
                <w:rFonts w:eastAsia="Times New Roman" w:cstheme="minorHAnsi"/>
                <w:sz w:val="24"/>
                <w:szCs w:val="24"/>
              </w:rPr>
              <w:t>.”</w:t>
            </w:r>
          </w:p>
        </w:tc>
        <w:tc>
          <w:tcPr>
            <w:tcW w:w="4132" w:type="dxa"/>
            <w:tcBorders>
              <w:top w:val="single" w:sz="6" w:space="0" w:color="000000"/>
              <w:left w:val="single" w:sz="6" w:space="0" w:color="000000"/>
              <w:bottom w:val="single" w:sz="6" w:space="0" w:color="000000"/>
              <w:right w:val="single" w:sz="6" w:space="0" w:color="000000"/>
            </w:tcBorders>
          </w:tcPr>
          <w:p w14:paraId="106FB115" w14:textId="081C43BB" w:rsidR="00A843BB" w:rsidRPr="00CB73C4" w:rsidRDefault="008050BA" w:rsidP="005970AD">
            <w:pPr>
              <w:spacing w:after="0" w:line="240" w:lineRule="auto"/>
              <w:rPr>
                <w:rFonts w:eastAsia="Times New Roman" w:cstheme="minorHAnsi"/>
                <w:sz w:val="24"/>
                <w:szCs w:val="24"/>
              </w:rPr>
            </w:pPr>
            <w:r>
              <w:rPr>
                <w:rFonts w:eastAsia="Times New Roman" w:cstheme="minorHAnsi"/>
                <w:sz w:val="24"/>
                <w:szCs w:val="24"/>
              </w:rPr>
              <w:t xml:space="preserve">Slides will be posted to the </w:t>
            </w:r>
            <w:hyperlink r:id="rId15" w:history="1">
              <w:r w:rsidRPr="00E64DE2">
                <w:rPr>
                  <w:rStyle w:val="Hyperlink"/>
                  <w:rFonts w:eastAsia="Times New Roman" w:cstheme="minorHAnsi"/>
                  <w:sz w:val="24"/>
                  <w:szCs w:val="24"/>
                </w:rPr>
                <w:t>website</w:t>
              </w:r>
            </w:hyperlink>
            <w:r>
              <w:rPr>
                <w:rFonts w:eastAsia="Times New Roman" w:cstheme="minorHAnsi"/>
                <w:sz w:val="24"/>
                <w:szCs w:val="24"/>
              </w:rPr>
              <w:t xml:space="preserve"> </w:t>
            </w:r>
            <w:r w:rsidR="00E7056A">
              <w:rPr>
                <w:rFonts w:eastAsia="Times New Roman" w:cstheme="minorHAnsi"/>
                <w:sz w:val="24"/>
                <w:szCs w:val="24"/>
              </w:rPr>
              <w:t>when/</w:t>
            </w:r>
            <w:r>
              <w:rPr>
                <w:rFonts w:eastAsia="Times New Roman" w:cstheme="minorHAnsi"/>
                <w:sz w:val="24"/>
                <w:szCs w:val="24"/>
              </w:rPr>
              <w:t>if they become available.</w:t>
            </w:r>
          </w:p>
        </w:tc>
      </w:tr>
      <w:tr w:rsidR="00287E3B" w:rsidRPr="004238A5" w14:paraId="497CA641"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1DB4D91A" w14:textId="051C36C2" w:rsidR="00287E3B" w:rsidRPr="006E2840" w:rsidRDefault="00E60301" w:rsidP="00287E3B">
            <w:pPr>
              <w:shd w:val="clear" w:color="auto" w:fill="FFFFFF"/>
              <w:spacing w:after="0" w:line="240" w:lineRule="auto"/>
              <w:rPr>
                <w:rFonts w:eastAsia="Times New Roman" w:cstheme="minorHAnsi"/>
                <w:sz w:val="24"/>
                <w:szCs w:val="24"/>
              </w:rPr>
            </w:pPr>
            <w:r>
              <w:rPr>
                <w:rFonts w:eastAsia="Times New Roman" w:cstheme="minorHAnsi"/>
                <w:sz w:val="24"/>
                <w:szCs w:val="24"/>
              </w:rPr>
              <w:t>Proposed New</w:t>
            </w:r>
            <w:r w:rsidR="00287E3B">
              <w:rPr>
                <w:rFonts w:eastAsia="Times New Roman" w:cstheme="minorHAnsi"/>
                <w:sz w:val="24"/>
                <w:szCs w:val="24"/>
              </w:rPr>
              <w:t xml:space="preserve"> CPIC Level</w:t>
            </w:r>
          </w:p>
        </w:tc>
        <w:tc>
          <w:tcPr>
            <w:tcW w:w="7462" w:type="dxa"/>
            <w:tcBorders>
              <w:top w:val="single" w:sz="6" w:space="0" w:color="000000"/>
              <w:left w:val="single" w:sz="6" w:space="0" w:color="000000"/>
              <w:bottom w:val="single" w:sz="6" w:space="0" w:color="000000"/>
              <w:right w:val="single" w:sz="6" w:space="0" w:color="000000"/>
            </w:tcBorders>
          </w:tcPr>
          <w:p w14:paraId="3DF97AE2" w14:textId="24167F0B" w:rsidR="00287E3B" w:rsidRDefault="00287E3B" w:rsidP="00287E3B">
            <w:pPr>
              <w:spacing w:after="0" w:line="240" w:lineRule="auto"/>
              <w:rPr>
                <w:rFonts w:eastAsia="Times New Roman" w:cstheme="minorHAnsi"/>
                <w:sz w:val="24"/>
                <w:szCs w:val="24"/>
              </w:rPr>
            </w:pPr>
            <w:r w:rsidRPr="00F43CBE">
              <w:rPr>
                <w:rFonts w:eastAsia="Times New Roman" w:cstheme="minorHAnsi"/>
                <w:sz w:val="24"/>
                <w:szCs w:val="24"/>
              </w:rPr>
              <w:t xml:space="preserve">Kelly Caudle, PharmD, PhD, Pharmacy and Pharmaceutical Sciences, St. Jude Children’s Research Hospital, presented </w:t>
            </w:r>
            <w:r w:rsidRPr="002735E2">
              <w:rPr>
                <w:rFonts w:eastAsia="Times New Roman" w:cstheme="minorHAnsi"/>
                <w:sz w:val="24"/>
                <w:szCs w:val="24"/>
              </w:rPr>
              <w:t xml:space="preserve">considerations for a </w:t>
            </w:r>
            <w:r w:rsidR="00A912B1">
              <w:rPr>
                <w:rFonts w:eastAsia="Times New Roman" w:cstheme="minorHAnsi"/>
                <w:sz w:val="24"/>
                <w:szCs w:val="24"/>
              </w:rPr>
              <w:t xml:space="preserve">proposed </w:t>
            </w:r>
            <w:r w:rsidRPr="002735E2">
              <w:rPr>
                <w:rFonts w:eastAsia="Times New Roman" w:cstheme="minorHAnsi"/>
                <w:sz w:val="24"/>
                <w:szCs w:val="24"/>
              </w:rPr>
              <w:t xml:space="preserve">new CPIC Level “RG – </w:t>
            </w:r>
            <w:r w:rsidR="00A912B1">
              <w:rPr>
                <w:rFonts w:eastAsia="Times New Roman" w:cstheme="minorHAnsi"/>
                <w:sz w:val="24"/>
                <w:szCs w:val="24"/>
              </w:rPr>
              <w:t>R</w:t>
            </w:r>
            <w:r w:rsidRPr="002735E2">
              <w:rPr>
                <w:rFonts w:eastAsia="Times New Roman" w:cstheme="minorHAnsi"/>
                <w:sz w:val="24"/>
                <w:szCs w:val="24"/>
              </w:rPr>
              <w:t xml:space="preserve">egulatory </w:t>
            </w:r>
            <w:r w:rsidR="00A912B1">
              <w:rPr>
                <w:rFonts w:eastAsia="Times New Roman" w:cstheme="minorHAnsi"/>
                <w:sz w:val="24"/>
                <w:szCs w:val="24"/>
              </w:rPr>
              <w:t>G</w:t>
            </w:r>
            <w:r w:rsidRPr="002735E2">
              <w:rPr>
                <w:rFonts w:eastAsia="Times New Roman" w:cstheme="minorHAnsi"/>
                <w:sz w:val="24"/>
                <w:szCs w:val="24"/>
              </w:rPr>
              <w:t>uidance”</w:t>
            </w:r>
            <w:r>
              <w:rPr>
                <w:rFonts w:eastAsia="Times New Roman" w:cstheme="minorHAnsi"/>
                <w:sz w:val="24"/>
                <w:szCs w:val="24"/>
              </w:rPr>
              <w:t>.</w:t>
            </w:r>
          </w:p>
        </w:tc>
        <w:tc>
          <w:tcPr>
            <w:tcW w:w="4132" w:type="dxa"/>
            <w:tcBorders>
              <w:top w:val="single" w:sz="6" w:space="0" w:color="000000"/>
              <w:left w:val="single" w:sz="6" w:space="0" w:color="000000"/>
              <w:bottom w:val="single" w:sz="6" w:space="0" w:color="000000"/>
              <w:right w:val="single" w:sz="6" w:space="0" w:color="000000"/>
            </w:tcBorders>
          </w:tcPr>
          <w:p w14:paraId="26EC1209" w14:textId="336F7E05" w:rsidR="00287E3B" w:rsidRDefault="00287E3B" w:rsidP="00287E3B">
            <w:pPr>
              <w:spacing w:after="0" w:line="240" w:lineRule="auto"/>
              <w:rPr>
                <w:rFonts w:eastAsia="Times New Roman" w:cstheme="minorHAnsi"/>
                <w:sz w:val="24"/>
                <w:szCs w:val="24"/>
              </w:rPr>
            </w:pPr>
            <w:r>
              <w:rPr>
                <w:rFonts w:eastAsia="Times New Roman" w:cstheme="minorHAnsi"/>
                <w:sz w:val="24"/>
                <w:szCs w:val="24"/>
              </w:rPr>
              <w:t xml:space="preserve">Slides will be posted to the </w:t>
            </w:r>
            <w:hyperlink r:id="rId16" w:history="1">
              <w:r w:rsidRPr="00E64DE2">
                <w:rPr>
                  <w:rStyle w:val="Hyperlink"/>
                  <w:rFonts w:eastAsia="Times New Roman" w:cstheme="minorHAnsi"/>
                  <w:sz w:val="24"/>
                  <w:szCs w:val="24"/>
                </w:rPr>
                <w:t>website</w:t>
              </w:r>
            </w:hyperlink>
            <w:r>
              <w:rPr>
                <w:rFonts w:eastAsia="Times New Roman" w:cstheme="minorHAnsi"/>
                <w:sz w:val="24"/>
                <w:szCs w:val="24"/>
              </w:rPr>
              <w:t xml:space="preserve"> when/if they become available.</w:t>
            </w:r>
          </w:p>
        </w:tc>
      </w:tr>
      <w:tr w:rsidR="00287E3B" w:rsidRPr="004238A5" w14:paraId="5B74AE31"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09233ED5" w14:textId="74B26AC1" w:rsidR="00287E3B" w:rsidRDefault="00287E3B" w:rsidP="00287E3B">
            <w:pPr>
              <w:shd w:val="clear" w:color="auto" w:fill="FFFFFF"/>
              <w:spacing w:after="0" w:line="240" w:lineRule="auto"/>
              <w:rPr>
                <w:rFonts w:eastAsia="Times New Roman" w:cstheme="minorHAnsi"/>
                <w:sz w:val="24"/>
                <w:szCs w:val="24"/>
              </w:rPr>
            </w:pPr>
            <w:r w:rsidRPr="00EF2495">
              <w:rPr>
                <w:rFonts w:eastAsia="Times New Roman" w:cstheme="minorHAnsi"/>
                <w:sz w:val="24"/>
                <w:szCs w:val="24"/>
              </w:rPr>
              <w:t>American College of Medical Genetics and Genomics (ACMG) Pharmacogenomics (PGx) Special Interest Group (SIG)</w:t>
            </w:r>
          </w:p>
        </w:tc>
        <w:tc>
          <w:tcPr>
            <w:tcW w:w="7462" w:type="dxa"/>
            <w:tcBorders>
              <w:top w:val="single" w:sz="6" w:space="0" w:color="000000"/>
              <w:left w:val="single" w:sz="6" w:space="0" w:color="000000"/>
              <w:bottom w:val="single" w:sz="6" w:space="0" w:color="000000"/>
              <w:right w:val="single" w:sz="6" w:space="0" w:color="000000"/>
            </w:tcBorders>
          </w:tcPr>
          <w:p w14:paraId="282E1845" w14:textId="4A084658" w:rsidR="00287E3B" w:rsidRPr="00F43CBE" w:rsidRDefault="00287E3B" w:rsidP="00287E3B">
            <w:pPr>
              <w:spacing w:after="0" w:line="240" w:lineRule="auto"/>
              <w:rPr>
                <w:rFonts w:eastAsia="Times New Roman" w:cstheme="minorHAnsi"/>
                <w:sz w:val="24"/>
                <w:szCs w:val="24"/>
              </w:rPr>
            </w:pPr>
            <w:r w:rsidRPr="00D81904">
              <w:rPr>
                <w:rFonts w:eastAsia="Times New Roman" w:cstheme="minorHAnsi"/>
                <w:sz w:val="24"/>
                <w:szCs w:val="24"/>
              </w:rPr>
              <w:t>Annette Taylor, MS, PhD</w:t>
            </w:r>
            <w:r>
              <w:rPr>
                <w:rFonts w:eastAsia="Times New Roman" w:cstheme="minorHAnsi"/>
                <w:sz w:val="24"/>
                <w:szCs w:val="24"/>
              </w:rPr>
              <w:t xml:space="preserve">, </w:t>
            </w:r>
            <w:r w:rsidRPr="00CC5DA8">
              <w:rPr>
                <w:rFonts w:eastAsia="Times New Roman" w:cstheme="minorHAnsi"/>
                <w:sz w:val="24"/>
                <w:szCs w:val="24"/>
              </w:rPr>
              <w:t>founder and chair of the American College of Medical Genetics and Genomics (ACMG) Pharmacogenomics (PGx) Special Interest Group (S</w:t>
            </w:r>
            <w:r>
              <w:rPr>
                <w:rFonts w:eastAsia="Times New Roman" w:cstheme="minorHAnsi"/>
                <w:sz w:val="24"/>
                <w:szCs w:val="24"/>
              </w:rPr>
              <w:t xml:space="preserve">IG) and </w:t>
            </w:r>
            <w:r w:rsidRPr="00CC5DA8">
              <w:rPr>
                <w:rFonts w:eastAsia="Times New Roman" w:cstheme="minorHAnsi"/>
                <w:sz w:val="24"/>
                <w:szCs w:val="24"/>
              </w:rPr>
              <w:t>Associate Vice President and Strategic Director of Pharmacogenomics at Labcorp</w:t>
            </w:r>
            <w:r>
              <w:rPr>
                <w:rFonts w:eastAsia="Times New Roman" w:cstheme="minorHAnsi"/>
                <w:sz w:val="24"/>
                <w:szCs w:val="24"/>
              </w:rPr>
              <w:t xml:space="preserve">, </w:t>
            </w:r>
            <w:r w:rsidR="00D95C3A">
              <w:t xml:space="preserve"> </w:t>
            </w:r>
            <w:r w:rsidR="00D95C3A" w:rsidRPr="00D95C3A">
              <w:rPr>
                <w:rFonts w:eastAsia="Times New Roman" w:cstheme="minorHAnsi"/>
                <w:sz w:val="24"/>
                <w:szCs w:val="24"/>
              </w:rPr>
              <w:t>announced the formation of a newly approved ACMG Pharmacogenomics SIG and its active recruitment of members; ACMG membership is required to join.</w:t>
            </w:r>
          </w:p>
        </w:tc>
        <w:tc>
          <w:tcPr>
            <w:tcW w:w="4132" w:type="dxa"/>
            <w:tcBorders>
              <w:top w:val="single" w:sz="6" w:space="0" w:color="000000"/>
              <w:left w:val="single" w:sz="6" w:space="0" w:color="000000"/>
              <w:bottom w:val="single" w:sz="6" w:space="0" w:color="000000"/>
              <w:right w:val="single" w:sz="6" w:space="0" w:color="000000"/>
            </w:tcBorders>
          </w:tcPr>
          <w:p w14:paraId="26BA8AD2" w14:textId="4F362001" w:rsidR="00C5203E" w:rsidRDefault="00C5203E" w:rsidP="00287E3B">
            <w:pPr>
              <w:spacing w:after="0" w:line="240" w:lineRule="auto"/>
              <w:rPr>
                <w:rFonts w:eastAsia="Times New Roman" w:cstheme="minorHAnsi"/>
                <w:sz w:val="24"/>
                <w:szCs w:val="24"/>
              </w:rPr>
            </w:pPr>
            <w:r>
              <w:rPr>
                <w:rFonts w:eastAsia="Times New Roman" w:cstheme="minorHAnsi"/>
                <w:sz w:val="24"/>
                <w:szCs w:val="24"/>
              </w:rPr>
              <w:t xml:space="preserve">To join the </w:t>
            </w:r>
            <w:r w:rsidR="00335085">
              <w:rPr>
                <w:rFonts w:eastAsia="Times New Roman" w:cstheme="minorHAnsi"/>
                <w:sz w:val="24"/>
                <w:szCs w:val="24"/>
              </w:rPr>
              <w:t>ACMG Pharmacogenomics SIG</w:t>
            </w:r>
            <w:r w:rsidR="00E14C61">
              <w:rPr>
                <w:rFonts w:eastAsia="Times New Roman" w:cstheme="minorHAnsi"/>
                <w:sz w:val="24"/>
                <w:szCs w:val="24"/>
              </w:rPr>
              <w:t xml:space="preserve"> or for more information</w:t>
            </w:r>
            <w:r w:rsidR="00335085">
              <w:rPr>
                <w:rFonts w:eastAsia="Times New Roman" w:cstheme="minorHAnsi"/>
                <w:sz w:val="24"/>
                <w:szCs w:val="24"/>
              </w:rPr>
              <w:t xml:space="preserve">, contact Dr. Taylor at </w:t>
            </w:r>
            <w:hyperlink r:id="rId17" w:history="1">
              <w:r w:rsidR="00B721A2" w:rsidRPr="005B36DE">
                <w:rPr>
                  <w:rStyle w:val="Hyperlink"/>
                  <w:rFonts w:eastAsia="Times New Roman" w:cstheme="minorHAnsi"/>
                  <w:sz w:val="24"/>
                  <w:szCs w:val="24"/>
                </w:rPr>
                <w:t>Tayla12@labcorp.com</w:t>
              </w:r>
            </w:hyperlink>
            <w:r w:rsidR="00B721A2">
              <w:rPr>
                <w:rFonts w:eastAsia="Times New Roman" w:cstheme="minorHAnsi"/>
                <w:sz w:val="24"/>
                <w:szCs w:val="24"/>
              </w:rPr>
              <w:t xml:space="preserve">. </w:t>
            </w:r>
          </w:p>
          <w:p w14:paraId="6E57DCC4" w14:textId="77777777" w:rsidR="00E60301" w:rsidRDefault="00E60301" w:rsidP="00287E3B">
            <w:pPr>
              <w:spacing w:after="0" w:line="240" w:lineRule="auto"/>
              <w:rPr>
                <w:rFonts w:eastAsia="Times New Roman" w:cstheme="minorHAnsi"/>
                <w:sz w:val="24"/>
                <w:szCs w:val="24"/>
              </w:rPr>
            </w:pPr>
          </w:p>
          <w:p w14:paraId="0B65CCF6" w14:textId="65970997" w:rsidR="00287E3B" w:rsidRDefault="00E96FC6" w:rsidP="00287E3B">
            <w:pPr>
              <w:spacing w:after="0" w:line="240" w:lineRule="auto"/>
              <w:rPr>
                <w:rFonts w:eastAsia="Times New Roman" w:cstheme="minorHAnsi"/>
                <w:sz w:val="24"/>
                <w:szCs w:val="24"/>
              </w:rPr>
            </w:pPr>
            <w:r>
              <w:rPr>
                <w:rFonts w:eastAsia="Times New Roman" w:cstheme="minorHAnsi"/>
                <w:sz w:val="24"/>
                <w:szCs w:val="24"/>
              </w:rPr>
              <w:t xml:space="preserve">Slides will be posted to the </w:t>
            </w:r>
            <w:hyperlink r:id="rId18" w:history="1">
              <w:r w:rsidRPr="00E64DE2">
                <w:rPr>
                  <w:rStyle w:val="Hyperlink"/>
                  <w:rFonts w:eastAsia="Times New Roman" w:cstheme="minorHAnsi"/>
                  <w:sz w:val="24"/>
                  <w:szCs w:val="24"/>
                </w:rPr>
                <w:t>website</w:t>
              </w:r>
            </w:hyperlink>
            <w:r>
              <w:rPr>
                <w:rFonts w:eastAsia="Times New Roman" w:cstheme="minorHAnsi"/>
                <w:sz w:val="24"/>
                <w:szCs w:val="24"/>
              </w:rPr>
              <w:t xml:space="preserve"> when/if they become available.</w:t>
            </w:r>
          </w:p>
        </w:tc>
      </w:tr>
    </w:tbl>
    <w:p w14:paraId="5FB448D4" w14:textId="77777777" w:rsidR="005A5868" w:rsidRDefault="005A5868" w:rsidP="00D340E8">
      <w:pPr>
        <w:ind w:right="-630"/>
      </w:pPr>
    </w:p>
    <w:sectPr w:rsidR="005A5868" w:rsidSect="000D6E89">
      <w:headerReference w:type="default" r:id="rId19"/>
      <w:footerReference w:type="even" r:id="rId20"/>
      <w:footerReference w:type="default" r:id="rId21"/>
      <w:footerReference w:type="firs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539A" w14:textId="77777777" w:rsidR="00FD00CF" w:rsidRDefault="00FD00CF" w:rsidP="00F22D4B">
      <w:pPr>
        <w:spacing w:after="0" w:line="240" w:lineRule="auto"/>
      </w:pPr>
      <w:r>
        <w:separator/>
      </w:r>
    </w:p>
  </w:endnote>
  <w:endnote w:type="continuationSeparator" w:id="0">
    <w:p w14:paraId="71D8F892" w14:textId="77777777" w:rsidR="00FD00CF" w:rsidRDefault="00FD00CF" w:rsidP="00F2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8BE8" w14:textId="6EF9399B" w:rsidR="009202DE" w:rsidRDefault="009202DE">
    <w:pPr>
      <w:pStyle w:val="Footer"/>
    </w:pPr>
    <w:r>
      <w:rPr>
        <w:noProof/>
      </w:rPr>
      <mc:AlternateContent>
        <mc:Choice Requires="wps">
          <w:drawing>
            <wp:anchor distT="0" distB="0" distL="0" distR="0" simplePos="0" relativeHeight="251658240" behindDoc="0" locked="0" layoutInCell="1" allowOverlap="1" wp14:anchorId="6A23D043" wp14:editId="6655AF2C">
              <wp:simplePos x="635" y="635"/>
              <wp:positionH relativeFrom="page">
                <wp:align>left</wp:align>
              </wp:positionH>
              <wp:positionV relativeFrom="page">
                <wp:align>bottom</wp:align>
              </wp:positionV>
              <wp:extent cx="1377315" cy="357505"/>
              <wp:effectExtent l="0" t="0" r="13335" b="0"/>
              <wp:wrapNone/>
              <wp:docPr id="754250326" name="Text Box 2"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0636708A" w14:textId="71881CEC"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23D043" id="_x0000_t202" coordsize="21600,21600" o:spt="202" path="m,l,21600r21600,l21600,xe">
              <v:stroke joinstyle="miter"/>
              <v:path gradientshapeok="t" o:connecttype="rect"/>
            </v:shapetype>
            <v:shape id="Text Box 2" o:spid="_x0000_s1026" type="#_x0000_t202" alt="St. Jude - Confidential" style="position:absolute;margin-left:0;margin-top:0;width:108.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" filled="f" stroked="f">
              <v:textbox style="mso-fit-shape-to-text:t" inset="20pt,0,0,15pt">
                <w:txbxContent>
                  <w:p w14:paraId="0636708A" w14:textId="71881CEC"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AF20" w14:textId="0095C32A" w:rsidR="009202DE" w:rsidRDefault="009202DE">
    <w:pPr>
      <w:pStyle w:val="Footer"/>
    </w:pPr>
    <w:r>
      <w:rPr>
        <w:noProof/>
      </w:rPr>
      <mc:AlternateContent>
        <mc:Choice Requires="wps">
          <w:drawing>
            <wp:anchor distT="0" distB="0" distL="0" distR="0" simplePos="0" relativeHeight="251658241" behindDoc="0" locked="0" layoutInCell="1" allowOverlap="1" wp14:anchorId="0C6CD690" wp14:editId="7F4B5CA1">
              <wp:simplePos x="635" y="635"/>
              <wp:positionH relativeFrom="page">
                <wp:align>left</wp:align>
              </wp:positionH>
              <wp:positionV relativeFrom="page">
                <wp:align>bottom</wp:align>
              </wp:positionV>
              <wp:extent cx="1377315" cy="357505"/>
              <wp:effectExtent l="0" t="0" r="13335" b="0"/>
              <wp:wrapNone/>
              <wp:docPr id="1149224832" name="Text Box 3"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5B5EFFCF" w14:textId="6688A1B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6CD690" id="_x0000_t202" coordsize="21600,21600" o:spt="202" path="m,l,21600r21600,l21600,xe">
              <v:stroke joinstyle="miter"/>
              <v:path gradientshapeok="t" o:connecttype="rect"/>
            </v:shapetype>
            <v:shape id="Text Box 3" o:spid="_x0000_s1027" type="#_x0000_t202" alt="St. Jude - Confidential" style="position:absolute;margin-left:0;margin-top:0;width:108.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" filled="f" stroked="f">
              <v:textbox style="mso-fit-shape-to-text:t" inset="20pt,0,0,15pt">
                <w:txbxContent>
                  <w:p w14:paraId="5B5EFFCF" w14:textId="6688A1B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769" w14:textId="3642EBFA" w:rsidR="009202DE" w:rsidRDefault="009202DE">
    <w:pPr>
      <w:pStyle w:val="Footer"/>
    </w:pPr>
    <w:r>
      <w:rPr>
        <w:noProof/>
      </w:rPr>
      <mc:AlternateContent>
        <mc:Choice Requires="wps">
          <w:drawing>
            <wp:anchor distT="0" distB="0" distL="0" distR="0" simplePos="0" relativeHeight="251658242" behindDoc="0" locked="0" layoutInCell="1" allowOverlap="1" wp14:anchorId="4063A89E" wp14:editId="6AC82DD9">
              <wp:simplePos x="635" y="635"/>
              <wp:positionH relativeFrom="page">
                <wp:align>left</wp:align>
              </wp:positionH>
              <wp:positionV relativeFrom="page">
                <wp:align>bottom</wp:align>
              </wp:positionV>
              <wp:extent cx="1377315" cy="357505"/>
              <wp:effectExtent l="0" t="0" r="13335" b="0"/>
              <wp:wrapNone/>
              <wp:docPr id="1527215504" name="Text Box 1"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77A13ED6" w14:textId="7FF4A1F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3A89E" id="_x0000_t202" coordsize="21600,21600" o:spt="202" path="m,l,21600r21600,l21600,xe">
              <v:stroke joinstyle="miter"/>
              <v:path gradientshapeok="t" o:connecttype="rect"/>
            </v:shapetype>
            <v:shape id="Text Box 1" o:spid="_x0000_s1028" type="#_x0000_t202" alt="St. Jude - Confidential" style="position:absolute;margin-left:0;margin-top:0;width:108.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" filled="f" stroked="f">
              <v:textbox style="mso-fit-shape-to-text:t" inset="20pt,0,0,15pt">
                <w:txbxContent>
                  <w:p w14:paraId="77A13ED6" w14:textId="7FF4A1F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3CCF" w14:textId="77777777" w:rsidR="00FD00CF" w:rsidRDefault="00FD00CF" w:rsidP="00F22D4B">
      <w:pPr>
        <w:spacing w:after="0" w:line="240" w:lineRule="auto"/>
      </w:pPr>
      <w:r>
        <w:separator/>
      </w:r>
    </w:p>
  </w:footnote>
  <w:footnote w:type="continuationSeparator" w:id="0">
    <w:p w14:paraId="1FD578A6" w14:textId="77777777" w:rsidR="00FD00CF" w:rsidRDefault="00FD00CF" w:rsidP="00F2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E62B" w14:textId="77777777" w:rsidR="00F22D4B" w:rsidRPr="00F22D4B" w:rsidRDefault="00F22D4B" w:rsidP="00F22D4B">
    <w:pPr>
      <w:widowControl w:val="0"/>
      <w:tabs>
        <w:tab w:val="center" w:pos="7200"/>
      </w:tabs>
      <w:spacing w:after="0" w:line="240" w:lineRule="auto"/>
      <w:jc w:val="center"/>
      <w:rPr>
        <w:rFonts w:ascii="Cambria" w:eastAsia="Times New Roman" w:hAnsi="Cambria" w:cs="Times New Roman"/>
        <w:b/>
      </w:rPr>
    </w:pPr>
    <w:r w:rsidRPr="00F22D4B">
      <w:rPr>
        <w:rFonts w:ascii="Cambria" w:eastAsia="Times New Roman" w:hAnsi="Cambria" w:cs="Times New Roman"/>
        <w:b/>
      </w:rPr>
      <w:t>MINUTES</w:t>
    </w:r>
  </w:p>
  <w:p w14:paraId="6C58C18E" w14:textId="77777777" w:rsidR="00F22D4B" w:rsidRPr="00F22D4B" w:rsidRDefault="00F22D4B" w:rsidP="00F22D4B">
    <w:pPr>
      <w:widowControl w:val="0"/>
      <w:tabs>
        <w:tab w:val="center" w:pos="7200"/>
      </w:tabs>
      <w:spacing w:after="0" w:line="240" w:lineRule="auto"/>
      <w:jc w:val="center"/>
      <w:rPr>
        <w:rFonts w:ascii="Cambria" w:eastAsia="Times New Roman" w:hAnsi="Cambria" w:cs="Times New Roman"/>
        <w:b/>
      </w:rPr>
    </w:pPr>
    <w:r w:rsidRPr="00F22D4B">
      <w:rPr>
        <w:rFonts w:ascii="Cambria" w:eastAsia="Times New Roman" w:hAnsi="Cambria" w:cs="Times New Roman"/>
        <w:b/>
      </w:rPr>
      <w:t>CPIC CONFERENCE CALL</w:t>
    </w:r>
  </w:p>
  <w:p w14:paraId="368D18C1" w14:textId="77777777" w:rsidR="00F22D4B" w:rsidRDefault="00F2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DB"/>
    <w:multiLevelType w:val="multilevel"/>
    <w:tmpl w:val="A7D8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6C2C"/>
    <w:multiLevelType w:val="hybridMultilevel"/>
    <w:tmpl w:val="5BF0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4D7C"/>
    <w:multiLevelType w:val="hybridMultilevel"/>
    <w:tmpl w:val="CF9072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09402D"/>
    <w:multiLevelType w:val="hybridMultilevel"/>
    <w:tmpl w:val="8B82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72060"/>
    <w:multiLevelType w:val="hybridMultilevel"/>
    <w:tmpl w:val="30C2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9273D"/>
    <w:multiLevelType w:val="hybridMultilevel"/>
    <w:tmpl w:val="102C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65AD3"/>
    <w:multiLevelType w:val="hybridMultilevel"/>
    <w:tmpl w:val="178808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2050C5"/>
    <w:multiLevelType w:val="multilevel"/>
    <w:tmpl w:val="92C62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575E1"/>
    <w:multiLevelType w:val="hybridMultilevel"/>
    <w:tmpl w:val="106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80200"/>
    <w:multiLevelType w:val="hybridMultilevel"/>
    <w:tmpl w:val="C6FE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97A"/>
    <w:multiLevelType w:val="hybridMultilevel"/>
    <w:tmpl w:val="3DC635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6F159E"/>
    <w:multiLevelType w:val="hybridMultilevel"/>
    <w:tmpl w:val="EFF2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62CA9"/>
    <w:multiLevelType w:val="hybridMultilevel"/>
    <w:tmpl w:val="14D6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46F33"/>
    <w:multiLevelType w:val="hybridMultilevel"/>
    <w:tmpl w:val="9DFE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E0848"/>
    <w:multiLevelType w:val="hybridMultilevel"/>
    <w:tmpl w:val="A39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142B8"/>
    <w:multiLevelType w:val="hybridMultilevel"/>
    <w:tmpl w:val="BA84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27942"/>
    <w:multiLevelType w:val="hybridMultilevel"/>
    <w:tmpl w:val="71FE8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62B96"/>
    <w:multiLevelType w:val="hybridMultilevel"/>
    <w:tmpl w:val="B9C44978"/>
    <w:lvl w:ilvl="0" w:tplc="FBA0B852">
      <w:start w:val="1"/>
      <w:numFmt w:val="bullet"/>
      <w:lvlText w:val="•"/>
      <w:lvlJc w:val="left"/>
      <w:pPr>
        <w:tabs>
          <w:tab w:val="num" w:pos="720"/>
        </w:tabs>
        <w:ind w:left="720" w:hanging="360"/>
      </w:pPr>
      <w:rPr>
        <w:rFonts w:ascii="Arial" w:hAnsi="Arial" w:hint="default"/>
      </w:rPr>
    </w:lvl>
    <w:lvl w:ilvl="1" w:tplc="C370148A" w:tentative="1">
      <w:start w:val="1"/>
      <w:numFmt w:val="bullet"/>
      <w:lvlText w:val="•"/>
      <w:lvlJc w:val="left"/>
      <w:pPr>
        <w:tabs>
          <w:tab w:val="num" w:pos="1440"/>
        </w:tabs>
        <w:ind w:left="1440" w:hanging="360"/>
      </w:pPr>
      <w:rPr>
        <w:rFonts w:ascii="Arial" w:hAnsi="Arial" w:hint="default"/>
      </w:rPr>
    </w:lvl>
    <w:lvl w:ilvl="2" w:tplc="33B88C2C" w:tentative="1">
      <w:start w:val="1"/>
      <w:numFmt w:val="bullet"/>
      <w:lvlText w:val="•"/>
      <w:lvlJc w:val="left"/>
      <w:pPr>
        <w:tabs>
          <w:tab w:val="num" w:pos="2160"/>
        </w:tabs>
        <w:ind w:left="2160" w:hanging="360"/>
      </w:pPr>
      <w:rPr>
        <w:rFonts w:ascii="Arial" w:hAnsi="Arial" w:hint="default"/>
      </w:rPr>
    </w:lvl>
    <w:lvl w:ilvl="3" w:tplc="E710CD5A" w:tentative="1">
      <w:start w:val="1"/>
      <w:numFmt w:val="bullet"/>
      <w:lvlText w:val="•"/>
      <w:lvlJc w:val="left"/>
      <w:pPr>
        <w:tabs>
          <w:tab w:val="num" w:pos="2880"/>
        </w:tabs>
        <w:ind w:left="2880" w:hanging="360"/>
      </w:pPr>
      <w:rPr>
        <w:rFonts w:ascii="Arial" w:hAnsi="Arial" w:hint="default"/>
      </w:rPr>
    </w:lvl>
    <w:lvl w:ilvl="4" w:tplc="82DA77D6" w:tentative="1">
      <w:start w:val="1"/>
      <w:numFmt w:val="bullet"/>
      <w:lvlText w:val="•"/>
      <w:lvlJc w:val="left"/>
      <w:pPr>
        <w:tabs>
          <w:tab w:val="num" w:pos="3600"/>
        </w:tabs>
        <w:ind w:left="3600" w:hanging="360"/>
      </w:pPr>
      <w:rPr>
        <w:rFonts w:ascii="Arial" w:hAnsi="Arial" w:hint="default"/>
      </w:rPr>
    </w:lvl>
    <w:lvl w:ilvl="5" w:tplc="BD8C4D3E" w:tentative="1">
      <w:start w:val="1"/>
      <w:numFmt w:val="bullet"/>
      <w:lvlText w:val="•"/>
      <w:lvlJc w:val="left"/>
      <w:pPr>
        <w:tabs>
          <w:tab w:val="num" w:pos="4320"/>
        </w:tabs>
        <w:ind w:left="4320" w:hanging="360"/>
      </w:pPr>
      <w:rPr>
        <w:rFonts w:ascii="Arial" w:hAnsi="Arial" w:hint="default"/>
      </w:rPr>
    </w:lvl>
    <w:lvl w:ilvl="6" w:tplc="AAC6F80E" w:tentative="1">
      <w:start w:val="1"/>
      <w:numFmt w:val="bullet"/>
      <w:lvlText w:val="•"/>
      <w:lvlJc w:val="left"/>
      <w:pPr>
        <w:tabs>
          <w:tab w:val="num" w:pos="5040"/>
        </w:tabs>
        <w:ind w:left="5040" w:hanging="360"/>
      </w:pPr>
      <w:rPr>
        <w:rFonts w:ascii="Arial" w:hAnsi="Arial" w:hint="default"/>
      </w:rPr>
    </w:lvl>
    <w:lvl w:ilvl="7" w:tplc="B2D63B38" w:tentative="1">
      <w:start w:val="1"/>
      <w:numFmt w:val="bullet"/>
      <w:lvlText w:val="•"/>
      <w:lvlJc w:val="left"/>
      <w:pPr>
        <w:tabs>
          <w:tab w:val="num" w:pos="5760"/>
        </w:tabs>
        <w:ind w:left="5760" w:hanging="360"/>
      </w:pPr>
      <w:rPr>
        <w:rFonts w:ascii="Arial" w:hAnsi="Arial" w:hint="default"/>
      </w:rPr>
    </w:lvl>
    <w:lvl w:ilvl="8" w:tplc="281E934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07D3FDE"/>
    <w:multiLevelType w:val="hybridMultilevel"/>
    <w:tmpl w:val="DCCA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079E4"/>
    <w:multiLevelType w:val="hybridMultilevel"/>
    <w:tmpl w:val="DE18DF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EA00BD0"/>
    <w:multiLevelType w:val="hybridMultilevel"/>
    <w:tmpl w:val="9FC8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3D14E0"/>
    <w:multiLevelType w:val="multilevel"/>
    <w:tmpl w:val="F730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1386283">
    <w:abstractNumId w:val="8"/>
  </w:num>
  <w:num w:numId="2" w16cid:durableId="1310789985">
    <w:abstractNumId w:val="14"/>
  </w:num>
  <w:num w:numId="3" w16cid:durableId="1055809252">
    <w:abstractNumId w:val="5"/>
  </w:num>
  <w:num w:numId="4" w16cid:durableId="1904020762">
    <w:abstractNumId w:val="0"/>
  </w:num>
  <w:num w:numId="5" w16cid:durableId="753211103">
    <w:abstractNumId w:val="21"/>
  </w:num>
  <w:num w:numId="6" w16cid:durableId="1685283551">
    <w:abstractNumId w:val="7"/>
  </w:num>
  <w:num w:numId="7" w16cid:durableId="2068215425">
    <w:abstractNumId w:val="3"/>
  </w:num>
  <w:num w:numId="8" w16cid:durableId="72287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623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4707585">
    <w:abstractNumId w:val="2"/>
  </w:num>
  <w:num w:numId="11" w16cid:durableId="1531528870">
    <w:abstractNumId w:val="6"/>
  </w:num>
  <w:num w:numId="12" w16cid:durableId="1928155577">
    <w:abstractNumId w:val="19"/>
  </w:num>
  <w:num w:numId="13" w16cid:durableId="1549104271">
    <w:abstractNumId w:val="13"/>
  </w:num>
  <w:num w:numId="14" w16cid:durableId="880899806">
    <w:abstractNumId w:val="18"/>
  </w:num>
  <w:num w:numId="15" w16cid:durableId="2027559760">
    <w:abstractNumId w:val="1"/>
  </w:num>
  <w:num w:numId="16" w16cid:durableId="2017608315">
    <w:abstractNumId w:val="17"/>
  </w:num>
  <w:num w:numId="17" w16cid:durableId="292102297">
    <w:abstractNumId w:val="12"/>
  </w:num>
  <w:num w:numId="18" w16cid:durableId="1091194972">
    <w:abstractNumId w:val="11"/>
  </w:num>
  <w:num w:numId="19" w16cid:durableId="287399164">
    <w:abstractNumId w:val="20"/>
  </w:num>
  <w:num w:numId="20" w16cid:durableId="580220952">
    <w:abstractNumId w:val="4"/>
  </w:num>
  <w:num w:numId="21" w16cid:durableId="1419718369">
    <w:abstractNumId w:val="9"/>
  </w:num>
  <w:num w:numId="22" w16cid:durableId="538275846">
    <w:abstractNumId w:val="16"/>
  </w:num>
  <w:num w:numId="23" w16cid:durableId="1346788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3E5"/>
    <w:rsid w:val="00000D72"/>
    <w:rsid w:val="00002919"/>
    <w:rsid w:val="00005AD5"/>
    <w:rsid w:val="000133FC"/>
    <w:rsid w:val="00015016"/>
    <w:rsid w:val="00017EFF"/>
    <w:rsid w:val="00017FFE"/>
    <w:rsid w:val="000216C1"/>
    <w:rsid w:val="0002219A"/>
    <w:rsid w:val="000222A3"/>
    <w:rsid w:val="00022691"/>
    <w:rsid w:val="00023A93"/>
    <w:rsid w:val="00024A40"/>
    <w:rsid w:val="00026CC4"/>
    <w:rsid w:val="00031094"/>
    <w:rsid w:val="00031A47"/>
    <w:rsid w:val="00032E7B"/>
    <w:rsid w:val="00037D61"/>
    <w:rsid w:val="00037DBD"/>
    <w:rsid w:val="00040BB8"/>
    <w:rsid w:val="0004342D"/>
    <w:rsid w:val="000448D4"/>
    <w:rsid w:val="00050F7E"/>
    <w:rsid w:val="00051212"/>
    <w:rsid w:val="00051462"/>
    <w:rsid w:val="0005357F"/>
    <w:rsid w:val="0005653B"/>
    <w:rsid w:val="00060785"/>
    <w:rsid w:val="00063F4D"/>
    <w:rsid w:val="00064B76"/>
    <w:rsid w:val="00070757"/>
    <w:rsid w:val="00070A17"/>
    <w:rsid w:val="00072AED"/>
    <w:rsid w:val="0007318C"/>
    <w:rsid w:val="000733BE"/>
    <w:rsid w:val="00076250"/>
    <w:rsid w:val="00077CB7"/>
    <w:rsid w:val="00077EB0"/>
    <w:rsid w:val="00081703"/>
    <w:rsid w:val="00082A16"/>
    <w:rsid w:val="000843C1"/>
    <w:rsid w:val="000A4532"/>
    <w:rsid w:val="000A498D"/>
    <w:rsid w:val="000A642B"/>
    <w:rsid w:val="000A7419"/>
    <w:rsid w:val="000A7A72"/>
    <w:rsid w:val="000B574A"/>
    <w:rsid w:val="000C02CA"/>
    <w:rsid w:val="000C0F0A"/>
    <w:rsid w:val="000C27D8"/>
    <w:rsid w:val="000C5E0E"/>
    <w:rsid w:val="000D30C7"/>
    <w:rsid w:val="000D471B"/>
    <w:rsid w:val="000D5A8D"/>
    <w:rsid w:val="000D6156"/>
    <w:rsid w:val="000D6E89"/>
    <w:rsid w:val="000E09BC"/>
    <w:rsid w:val="000E48CD"/>
    <w:rsid w:val="000E7C40"/>
    <w:rsid w:val="000F4160"/>
    <w:rsid w:val="000F71B5"/>
    <w:rsid w:val="00104B04"/>
    <w:rsid w:val="00105299"/>
    <w:rsid w:val="0011005A"/>
    <w:rsid w:val="001101E6"/>
    <w:rsid w:val="0011350B"/>
    <w:rsid w:val="00124C1C"/>
    <w:rsid w:val="00127341"/>
    <w:rsid w:val="0013580F"/>
    <w:rsid w:val="00136706"/>
    <w:rsid w:val="00140D3D"/>
    <w:rsid w:val="00152418"/>
    <w:rsid w:val="0015570B"/>
    <w:rsid w:val="00157411"/>
    <w:rsid w:val="001708EE"/>
    <w:rsid w:val="00170F2F"/>
    <w:rsid w:val="00180899"/>
    <w:rsid w:val="00186ED4"/>
    <w:rsid w:val="00190E64"/>
    <w:rsid w:val="00193EE8"/>
    <w:rsid w:val="00195466"/>
    <w:rsid w:val="001A469F"/>
    <w:rsid w:val="001A59A3"/>
    <w:rsid w:val="001A74F4"/>
    <w:rsid w:val="001A7819"/>
    <w:rsid w:val="001B3FD7"/>
    <w:rsid w:val="001C1C21"/>
    <w:rsid w:val="001C1D51"/>
    <w:rsid w:val="001C1D82"/>
    <w:rsid w:val="001C2048"/>
    <w:rsid w:val="001C49EC"/>
    <w:rsid w:val="001D05B1"/>
    <w:rsid w:val="001D237F"/>
    <w:rsid w:val="001D3821"/>
    <w:rsid w:val="001D3CC6"/>
    <w:rsid w:val="001D5FDF"/>
    <w:rsid w:val="001E13E3"/>
    <w:rsid w:val="001E201C"/>
    <w:rsid w:val="001E38B2"/>
    <w:rsid w:val="001E4C2B"/>
    <w:rsid w:val="001F08C7"/>
    <w:rsid w:val="001F1716"/>
    <w:rsid w:val="001F2344"/>
    <w:rsid w:val="001F29DB"/>
    <w:rsid w:val="001F2F4A"/>
    <w:rsid w:val="001F6705"/>
    <w:rsid w:val="002005F6"/>
    <w:rsid w:val="002026DA"/>
    <w:rsid w:val="002041C8"/>
    <w:rsid w:val="002128CA"/>
    <w:rsid w:val="00214CCF"/>
    <w:rsid w:val="00215D79"/>
    <w:rsid w:val="0022056E"/>
    <w:rsid w:val="00221827"/>
    <w:rsid w:val="00223988"/>
    <w:rsid w:val="00223AC3"/>
    <w:rsid w:val="00231402"/>
    <w:rsid w:val="00231D9A"/>
    <w:rsid w:val="00233864"/>
    <w:rsid w:val="0023627A"/>
    <w:rsid w:val="00236A47"/>
    <w:rsid w:val="002403FB"/>
    <w:rsid w:val="0024120C"/>
    <w:rsid w:val="002414A0"/>
    <w:rsid w:val="00245C52"/>
    <w:rsid w:val="00252968"/>
    <w:rsid w:val="002562EB"/>
    <w:rsid w:val="00264134"/>
    <w:rsid w:val="002735E2"/>
    <w:rsid w:val="00280F03"/>
    <w:rsid w:val="00281122"/>
    <w:rsid w:val="00282EFF"/>
    <w:rsid w:val="0028557A"/>
    <w:rsid w:val="00287E3B"/>
    <w:rsid w:val="00293711"/>
    <w:rsid w:val="0029568B"/>
    <w:rsid w:val="002968D6"/>
    <w:rsid w:val="002A0AA6"/>
    <w:rsid w:val="002A3D1D"/>
    <w:rsid w:val="002B5BDD"/>
    <w:rsid w:val="002B659F"/>
    <w:rsid w:val="002C2AD9"/>
    <w:rsid w:val="002C3F89"/>
    <w:rsid w:val="002D0178"/>
    <w:rsid w:val="002D265A"/>
    <w:rsid w:val="002D332B"/>
    <w:rsid w:val="002D4FA4"/>
    <w:rsid w:val="002D653F"/>
    <w:rsid w:val="002E276B"/>
    <w:rsid w:val="002E5DBC"/>
    <w:rsid w:val="002E72F4"/>
    <w:rsid w:val="002F4BCC"/>
    <w:rsid w:val="003057EF"/>
    <w:rsid w:val="003070D1"/>
    <w:rsid w:val="00307492"/>
    <w:rsid w:val="00315680"/>
    <w:rsid w:val="00316C0D"/>
    <w:rsid w:val="003338CD"/>
    <w:rsid w:val="00335085"/>
    <w:rsid w:val="00336AE4"/>
    <w:rsid w:val="0034785D"/>
    <w:rsid w:val="00347BA4"/>
    <w:rsid w:val="0035349E"/>
    <w:rsid w:val="00365AC9"/>
    <w:rsid w:val="00365D0A"/>
    <w:rsid w:val="0037563A"/>
    <w:rsid w:val="0037605F"/>
    <w:rsid w:val="00376846"/>
    <w:rsid w:val="00387727"/>
    <w:rsid w:val="0039270D"/>
    <w:rsid w:val="00393FA5"/>
    <w:rsid w:val="003A1C08"/>
    <w:rsid w:val="003B3EC6"/>
    <w:rsid w:val="003B5183"/>
    <w:rsid w:val="003C0156"/>
    <w:rsid w:val="003C4C32"/>
    <w:rsid w:val="003C704D"/>
    <w:rsid w:val="003C7BB3"/>
    <w:rsid w:val="003D200A"/>
    <w:rsid w:val="003D46CE"/>
    <w:rsid w:val="003D706F"/>
    <w:rsid w:val="003D7C12"/>
    <w:rsid w:val="003E2C1E"/>
    <w:rsid w:val="003E533E"/>
    <w:rsid w:val="003E60BE"/>
    <w:rsid w:val="003E7B78"/>
    <w:rsid w:val="003F2BFC"/>
    <w:rsid w:val="003F3DB2"/>
    <w:rsid w:val="003F40EF"/>
    <w:rsid w:val="003F4130"/>
    <w:rsid w:val="003F56D0"/>
    <w:rsid w:val="0040043C"/>
    <w:rsid w:val="004022AF"/>
    <w:rsid w:val="00403185"/>
    <w:rsid w:val="004044AA"/>
    <w:rsid w:val="0040463C"/>
    <w:rsid w:val="0040642D"/>
    <w:rsid w:val="004065DC"/>
    <w:rsid w:val="004105E6"/>
    <w:rsid w:val="00410A7A"/>
    <w:rsid w:val="0041122B"/>
    <w:rsid w:val="004122FF"/>
    <w:rsid w:val="00413558"/>
    <w:rsid w:val="00413934"/>
    <w:rsid w:val="004238A5"/>
    <w:rsid w:val="00423ACD"/>
    <w:rsid w:val="0043010B"/>
    <w:rsid w:val="00435DA4"/>
    <w:rsid w:val="004371F5"/>
    <w:rsid w:val="00457D0A"/>
    <w:rsid w:val="004601D7"/>
    <w:rsid w:val="00460233"/>
    <w:rsid w:val="00462222"/>
    <w:rsid w:val="00465764"/>
    <w:rsid w:val="00466989"/>
    <w:rsid w:val="00466CEE"/>
    <w:rsid w:val="00473565"/>
    <w:rsid w:val="004739AE"/>
    <w:rsid w:val="00473D30"/>
    <w:rsid w:val="00474644"/>
    <w:rsid w:val="00483709"/>
    <w:rsid w:val="0048387F"/>
    <w:rsid w:val="00485C55"/>
    <w:rsid w:val="0048628F"/>
    <w:rsid w:val="0048629B"/>
    <w:rsid w:val="00486489"/>
    <w:rsid w:val="0048672A"/>
    <w:rsid w:val="0048784B"/>
    <w:rsid w:val="0049051A"/>
    <w:rsid w:val="00492F33"/>
    <w:rsid w:val="004934C3"/>
    <w:rsid w:val="004947E5"/>
    <w:rsid w:val="0049620C"/>
    <w:rsid w:val="004A0FC5"/>
    <w:rsid w:val="004A3D6B"/>
    <w:rsid w:val="004A5AD7"/>
    <w:rsid w:val="004B6841"/>
    <w:rsid w:val="004B7250"/>
    <w:rsid w:val="004C4CEC"/>
    <w:rsid w:val="004C6CF5"/>
    <w:rsid w:val="004C7667"/>
    <w:rsid w:val="004C768B"/>
    <w:rsid w:val="004D352D"/>
    <w:rsid w:val="004D526D"/>
    <w:rsid w:val="004D7B78"/>
    <w:rsid w:val="004E1FF0"/>
    <w:rsid w:val="004E2409"/>
    <w:rsid w:val="004E4C80"/>
    <w:rsid w:val="004E73EB"/>
    <w:rsid w:val="004E7DC6"/>
    <w:rsid w:val="004F1CAC"/>
    <w:rsid w:val="004F4F78"/>
    <w:rsid w:val="004F5375"/>
    <w:rsid w:val="005121DD"/>
    <w:rsid w:val="00512FE1"/>
    <w:rsid w:val="00513368"/>
    <w:rsid w:val="00525FAA"/>
    <w:rsid w:val="0053012E"/>
    <w:rsid w:val="00530D9C"/>
    <w:rsid w:val="0053574B"/>
    <w:rsid w:val="00536F7B"/>
    <w:rsid w:val="0054064B"/>
    <w:rsid w:val="005419EF"/>
    <w:rsid w:val="00544C01"/>
    <w:rsid w:val="005466B0"/>
    <w:rsid w:val="00546D99"/>
    <w:rsid w:val="00550842"/>
    <w:rsid w:val="00551F7C"/>
    <w:rsid w:val="00552512"/>
    <w:rsid w:val="00556066"/>
    <w:rsid w:val="0055661C"/>
    <w:rsid w:val="00556755"/>
    <w:rsid w:val="00557FCE"/>
    <w:rsid w:val="00563473"/>
    <w:rsid w:val="005707B1"/>
    <w:rsid w:val="005719B5"/>
    <w:rsid w:val="00572450"/>
    <w:rsid w:val="00575CC2"/>
    <w:rsid w:val="005812FE"/>
    <w:rsid w:val="005877AE"/>
    <w:rsid w:val="00587F8A"/>
    <w:rsid w:val="00595512"/>
    <w:rsid w:val="00595C26"/>
    <w:rsid w:val="005970AD"/>
    <w:rsid w:val="00597678"/>
    <w:rsid w:val="005A2880"/>
    <w:rsid w:val="005A3131"/>
    <w:rsid w:val="005A522C"/>
    <w:rsid w:val="005A5868"/>
    <w:rsid w:val="005B3119"/>
    <w:rsid w:val="005B47A8"/>
    <w:rsid w:val="005B6CD3"/>
    <w:rsid w:val="005C3102"/>
    <w:rsid w:val="005C5605"/>
    <w:rsid w:val="005C630F"/>
    <w:rsid w:val="005C6EBE"/>
    <w:rsid w:val="005D0ED5"/>
    <w:rsid w:val="005D1B4E"/>
    <w:rsid w:val="005D21AC"/>
    <w:rsid w:val="005E0BB3"/>
    <w:rsid w:val="005E0DEC"/>
    <w:rsid w:val="005F2CBF"/>
    <w:rsid w:val="005F3A77"/>
    <w:rsid w:val="005F7C66"/>
    <w:rsid w:val="00600DBD"/>
    <w:rsid w:val="00602C14"/>
    <w:rsid w:val="006133A9"/>
    <w:rsid w:val="00616F72"/>
    <w:rsid w:val="00623045"/>
    <w:rsid w:val="006250C2"/>
    <w:rsid w:val="00625CC8"/>
    <w:rsid w:val="006302BA"/>
    <w:rsid w:val="00632909"/>
    <w:rsid w:val="00633A39"/>
    <w:rsid w:val="00633ACA"/>
    <w:rsid w:val="00637A06"/>
    <w:rsid w:val="006650E5"/>
    <w:rsid w:val="00666A16"/>
    <w:rsid w:val="00674B70"/>
    <w:rsid w:val="00674E7E"/>
    <w:rsid w:val="0067533C"/>
    <w:rsid w:val="00676474"/>
    <w:rsid w:val="00681582"/>
    <w:rsid w:val="00683FB2"/>
    <w:rsid w:val="00690147"/>
    <w:rsid w:val="00691142"/>
    <w:rsid w:val="00693B09"/>
    <w:rsid w:val="00693B5D"/>
    <w:rsid w:val="00693D09"/>
    <w:rsid w:val="00695C4B"/>
    <w:rsid w:val="006970E3"/>
    <w:rsid w:val="006A1E7D"/>
    <w:rsid w:val="006A255D"/>
    <w:rsid w:val="006A5E60"/>
    <w:rsid w:val="006B260F"/>
    <w:rsid w:val="006C31B8"/>
    <w:rsid w:val="006D0793"/>
    <w:rsid w:val="006D0C64"/>
    <w:rsid w:val="006D1938"/>
    <w:rsid w:val="006E0F63"/>
    <w:rsid w:val="006E2840"/>
    <w:rsid w:val="006F012B"/>
    <w:rsid w:val="006F243E"/>
    <w:rsid w:val="006F4001"/>
    <w:rsid w:val="006F62EA"/>
    <w:rsid w:val="006F7311"/>
    <w:rsid w:val="006F7537"/>
    <w:rsid w:val="00701752"/>
    <w:rsid w:val="00702801"/>
    <w:rsid w:val="007049E0"/>
    <w:rsid w:val="00710EC9"/>
    <w:rsid w:val="00714F47"/>
    <w:rsid w:val="007221FC"/>
    <w:rsid w:val="0072417B"/>
    <w:rsid w:val="007245F6"/>
    <w:rsid w:val="00725330"/>
    <w:rsid w:val="00727626"/>
    <w:rsid w:val="00735755"/>
    <w:rsid w:val="007405EC"/>
    <w:rsid w:val="0074077D"/>
    <w:rsid w:val="00740CEF"/>
    <w:rsid w:val="007457DF"/>
    <w:rsid w:val="00745F17"/>
    <w:rsid w:val="00751528"/>
    <w:rsid w:val="00753819"/>
    <w:rsid w:val="00755EB1"/>
    <w:rsid w:val="007603BE"/>
    <w:rsid w:val="00761C75"/>
    <w:rsid w:val="00767E10"/>
    <w:rsid w:val="00770EA8"/>
    <w:rsid w:val="007710E8"/>
    <w:rsid w:val="007743FB"/>
    <w:rsid w:val="007763D3"/>
    <w:rsid w:val="0078002F"/>
    <w:rsid w:val="00781720"/>
    <w:rsid w:val="00784E58"/>
    <w:rsid w:val="00794DDC"/>
    <w:rsid w:val="0079608F"/>
    <w:rsid w:val="007A6E1D"/>
    <w:rsid w:val="007B23C3"/>
    <w:rsid w:val="007B6049"/>
    <w:rsid w:val="007B7C07"/>
    <w:rsid w:val="007C479F"/>
    <w:rsid w:val="007C7FD3"/>
    <w:rsid w:val="007D028D"/>
    <w:rsid w:val="007D10C6"/>
    <w:rsid w:val="007D33CF"/>
    <w:rsid w:val="007E1A8B"/>
    <w:rsid w:val="007E2D5D"/>
    <w:rsid w:val="007E38D8"/>
    <w:rsid w:val="007E42A6"/>
    <w:rsid w:val="007F1F38"/>
    <w:rsid w:val="007F7140"/>
    <w:rsid w:val="00802A21"/>
    <w:rsid w:val="008035B2"/>
    <w:rsid w:val="0080392A"/>
    <w:rsid w:val="008050BA"/>
    <w:rsid w:val="00812C22"/>
    <w:rsid w:val="00815655"/>
    <w:rsid w:val="0082061D"/>
    <w:rsid w:val="00820F4F"/>
    <w:rsid w:val="008229CD"/>
    <w:rsid w:val="00825393"/>
    <w:rsid w:val="00830693"/>
    <w:rsid w:val="008446AF"/>
    <w:rsid w:val="0084538D"/>
    <w:rsid w:val="00847439"/>
    <w:rsid w:val="00852B55"/>
    <w:rsid w:val="0085336D"/>
    <w:rsid w:val="0085491B"/>
    <w:rsid w:val="00854C55"/>
    <w:rsid w:val="00856E48"/>
    <w:rsid w:val="00860FB8"/>
    <w:rsid w:val="00862A8E"/>
    <w:rsid w:val="00867429"/>
    <w:rsid w:val="00870CE6"/>
    <w:rsid w:val="00872F00"/>
    <w:rsid w:val="008837F0"/>
    <w:rsid w:val="0088474D"/>
    <w:rsid w:val="008867DB"/>
    <w:rsid w:val="0089093E"/>
    <w:rsid w:val="00890AD5"/>
    <w:rsid w:val="00891B24"/>
    <w:rsid w:val="00893501"/>
    <w:rsid w:val="00897779"/>
    <w:rsid w:val="008978A3"/>
    <w:rsid w:val="008A000D"/>
    <w:rsid w:val="008A5122"/>
    <w:rsid w:val="008A5B37"/>
    <w:rsid w:val="008A78DF"/>
    <w:rsid w:val="008A7A65"/>
    <w:rsid w:val="008B34ED"/>
    <w:rsid w:val="008C2CAD"/>
    <w:rsid w:val="008D310B"/>
    <w:rsid w:val="008D5628"/>
    <w:rsid w:val="008D63B9"/>
    <w:rsid w:val="008E1E41"/>
    <w:rsid w:val="008E33B2"/>
    <w:rsid w:val="008F0E74"/>
    <w:rsid w:val="008F2F19"/>
    <w:rsid w:val="008F33F1"/>
    <w:rsid w:val="008F7697"/>
    <w:rsid w:val="00900413"/>
    <w:rsid w:val="00905D29"/>
    <w:rsid w:val="00905FEE"/>
    <w:rsid w:val="00906B1B"/>
    <w:rsid w:val="0091181D"/>
    <w:rsid w:val="009126A0"/>
    <w:rsid w:val="009166F2"/>
    <w:rsid w:val="00917A3E"/>
    <w:rsid w:val="009202DE"/>
    <w:rsid w:val="009214AD"/>
    <w:rsid w:val="009240D2"/>
    <w:rsid w:val="00932B53"/>
    <w:rsid w:val="009341D2"/>
    <w:rsid w:val="00934D7E"/>
    <w:rsid w:val="00940286"/>
    <w:rsid w:val="009544CE"/>
    <w:rsid w:val="0095453A"/>
    <w:rsid w:val="009545A6"/>
    <w:rsid w:val="009569E5"/>
    <w:rsid w:val="00956C4F"/>
    <w:rsid w:val="009631A5"/>
    <w:rsid w:val="00964C79"/>
    <w:rsid w:val="0097141C"/>
    <w:rsid w:val="00980560"/>
    <w:rsid w:val="00987C7C"/>
    <w:rsid w:val="00997A52"/>
    <w:rsid w:val="009A0449"/>
    <w:rsid w:val="009A4A56"/>
    <w:rsid w:val="009A5912"/>
    <w:rsid w:val="009A6C14"/>
    <w:rsid w:val="009B3244"/>
    <w:rsid w:val="009B4088"/>
    <w:rsid w:val="009C2AC7"/>
    <w:rsid w:val="009C4E40"/>
    <w:rsid w:val="009C7343"/>
    <w:rsid w:val="009D0B57"/>
    <w:rsid w:val="009D768F"/>
    <w:rsid w:val="009E36F1"/>
    <w:rsid w:val="009E56DC"/>
    <w:rsid w:val="009F4687"/>
    <w:rsid w:val="009F6E28"/>
    <w:rsid w:val="00A00801"/>
    <w:rsid w:val="00A01E15"/>
    <w:rsid w:val="00A1031D"/>
    <w:rsid w:val="00A12837"/>
    <w:rsid w:val="00A17B94"/>
    <w:rsid w:val="00A20572"/>
    <w:rsid w:val="00A26CF8"/>
    <w:rsid w:val="00A32D3F"/>
    <w:rsid w:val="00A32E2F"/>
    <w:rsid w:val="00A40E31"/>
    <w:rsid w:val="00A51258"/>
    <w:rsid w:val="00A530AE"/>
    <w:rsid w:val="00A56407"/>
    <w:rsid w:val="00A61D68"/>
    <w:rsid w:val="00A6229A"/>
    <w:rsid w:val="00A6577B"/>
    <w:rsid w:val="00A67386"/>
    <w:rsid w:val="00A7310D"/>
    <w:rsid w:val="00A778E8"/>
    <w:rsid w:val="00A8051A"/>
    <w:rsid w:val="00A80D20"/>
    <w:rsid w:val="00A843BB"/>
    <w:rsid w:val="00A8576A"/>
    <w:rsid w:val="00A86675"/>
    <w:rsid w:val="00A87A03"/>
    <w:rsid w:val="00A912B1"/>
    <w:rsid w:val="00A952C1"/>
    <w:rsid w:val="00AA03DE"/>
    <w:rsid w:val="00AA1B81"/>
    <w:rsid w:val="00AA335A"/>
    <w:rsid w:val="00AA663D"/>
    <w:rsid w:val="00AA705F"/>
    <w:rsid w:val="00AB3C2C"/>
    <w:rsid w:val="00AB4F00"/>
    <w:rsid w:val="00AB7232"/>
    <w:rsid w:val="00AC13B7"/>
    <w:rsid w:val="00AC19E6"/>
    <w:rsid w:val="00AC434A"/>
    <w:rsid w:val="00AC6803"/>
    <w:rsid w:val="00AD0E96"/>
    <w:rsid w:val="00AD2DEF"/>
    <w:rsid w:val="00AD790D"/>
    <w:rsid w:val="00AE0B16"/>
    <w:rsid w:val="00AE1CF3"/>
    <w:rsid w:val="00AE2AE3"/>
    <w:rsid w:val="00AE4518"/>
    <w:rsid w:val="00AE487A"/>
    <w:rsid w:val="00AF27F0"/>
    <w:rsid w:val="00AF2EB1"/>
    <w:rsid w:val="00AF7A98"/>
    <w:rsid w:val="00B00FD0"/>
    <w:rsid w:val="00B0311E"/>
    <w:rsid w:val="00B03350"/>
    <w:rsid w:val="00B04FF4"/>
    <w:rsid w:val="00B0673C"/>
    <w:rsid w:val="00B127DE"/>
    <w:rsid w:val="00B27C8A"/>
    <w:rsid w:val="00B311EA"/>
    <w:rsid w:val="00B3209B"/>
    <w:rsid w:val="00B35985"/>
    <w:rsid w:val="00B3616F"/>
    <w:rsid w:val="00B41491"/>
    <w:rsid w:val="00B41D68"/>
    <w:rsid w:val="00B44FA9"/>
    <w:rsid w:val="00B46BB9"/>
    <w:rsid w:val="00B47E68"/>
    <w:rsid w:val="00B54279"/>
    <w:rsid w:val="00B646BF"/>
    <w:rsid w:val="00B6662B"/>
    <w:rsid w:val="00B721A2"/>
    <w:rsid w:val="00B774BB"/>
    <w:rsid w:val="00B85165"/>
    <w:rsid w:val="00B94F23"/>
    <w:rsid w:val="00B95681"/>
    <w:rsid w:val="00B95935"/>
    <w:rsid w:val="00BA7D25"/>
    <w:rsid w:val="00BB2B07"/>
    <w:rsid w:val="00BB30A3"/>
    <w:rsid w:val="00BB3594"/>
    <w:rsid w:val="00BB5165"/>
    <w:rsid w:val="00BB5669"/>
    <w:rsid w:val="00BB6EE7"/>
    <w:rsid w:val="00BB6FBA"/>
    <w:rsid w:val="00BC24BF"/>
    <w:rsid w:val="00BC2C5D"/>
    <w:rsid w:val="00BC4C06"/>
    <w:rsid w:val="00BD1655"/>
    <w:rsid w:val="00BD77E4"/>
    <w:rsid w:val="00BE3AE2"/>
    <w:rsid w:val="00BF5145"/>
    <w:rsid w:val="00BF53BE"/>
    <w:rsid w:val="00BF5CF2"/>
    <w:rsid w:val="00BF5E62"/>
    <w:rsid w:val="00BF6C2C"/>
    <w:rsid w:val="00C04BB7"/>
    <w:rsid w:val="00C05A84"/>
    <w:rsid w:val="00C10D54"/>
    <w:rsid w:val="00C11EEC"/>
    <w:rsid w:val="00C13B65"/>
    <w:rsid w:val="00C145CE"/>
    <w:rsid w:val="00C16842"/>
    <w:rsid w:val="00C17B6D"/>
    <w:rsid w:val="00C20389"/>
    <w:rsid w:val="00C20E68"/>
    <w:rsid w:val="00C2122D"/>
    <w:rsid w:val="00C22580"/>
    <w:rsid w:val="00C23813"/>
    <w:rsid w:val="00C26D89"/>
    <w:rsid w:val="00C311F5"/>
    <w:rsid w:val="00C3687C"/>
    <w:rsid w:val="00C37A5E"/>
    <w:rsid w:val="00C41A71"/>
    <w:rsid w:val="00C41FFB"/>
    <w:rsid w:val="00C476A8"/>
    <w:rsid w:val="00C47D09"/>
    <w:rsid w:val="00C5203E"/>
    <w:rsid w:val="00C571FA"/>
    <w:rsid w:val="00C57511"/>
    <w:rsid w:val="00C60769"/>
    <w:rsid w:val="00C633A0"/>
    <w:rsid w:val="00C6367C"/>
    <w:rsid w:val="00C647EC"/>
    <w:rsid w:val="00C64A9A"/>
    <w:rsid w:val="00C6584F"/>
    <w:rsid w:val="00C6724F"/>
    <w:rsid w:val="00C67EDE"/>
    <w:rsid w:val="00C70056"/>
    <w:rsid w:val="00C700B2"/>
    <w:rsid w:val="00C73CC7"/>
    <w:rsid w:val="00C778BB"/>
    <w:rsid w:val="00C8290F"/>
    <w:rsid w:val="00C9093C"/>
    <w:rsid w:val="00C9599A"/>
    <w:rsid w:val="00CA4CE5"/>
    <w:rsid w:val="00CA552B"/>
    <w:rsid w:val="00CA571D"/>
    <w:rsid w:val="00CB09DC"/>
    <w:rsid w:val="00CB2234"/>
    <w:rsid w:val="00CB2835"/>
    <w:rsid w:val="00CB5943"/>
    <w:rsid w:val="00CB6A21"/>
    <w:rsid w:val="00CB73C4"/>
    <w:rsid w:val="00CC2ED7"/>
    <w:rsid w:val="00CC5DA8"/>
    <w:rsid w:val="00CC7FBA"/>
    <w:rsid w:val="00CD647B"/>
    <w:rsid w:val="00CE4B22"/>
    <w:rsid w:val="00CE5525"/>
    <w:rsid w:val="00CE56B2"/>
    <w:rsid w:val="00CE69D3"/>
    <w:rsid w:val="00CE6AAD"/>
    <w:rsid w:val="00CE77FD"/>
    <w:rsid w:val="00CE7B0F"/>
    <w:rsid w:val="00CE7C6F"/>
    <w:rsid w:val="00CF4CAC"/>
    <w:rsid w:val="00CF4FF6"/>
    <w:rsid w:val="00CF5C7F"/>
    <w:rsid w:val="00CF6847"/>
    <w:rsid w:val="00CF73CE"/>
    <w:rsid w:val="00CF753A"/>
    <w:rsid w:val="00D03074"/>
    <w:rsid w:val="00D117D6"/>
    <w:rsid w:val="00D11B85"/>
    <w:rsid w:val="00D164B0"/>
    <w:rsid w:val="00D21766"/>
    <w:rsid w:val="00D3345A"/>
    <w:rsid w:val="00D33D81"/>
    <w:rsid w:val="00D340E8"/>
    <w:rsid w:val="00D36186"/>
    <w:rsid w:val="00D37472"/>
    <w:rsid w:val="00D42DA1"/>
    <w:rsid w:val="00D45FEA"/>
    <w:rsid w:val="00D47817"/>
    <w:rsid w:val="00D51A3B"/>
    <w:rsid w:val="00D52945"/>
    <w:rsid w:val="00D535B7"/>
    <w:rsid w:val="00D538C5"/>
    <w:rsid w:val="00D53AB0"/>
    <w:rsid w:val="00D55F44"/>
    <w:rsid w:val="00D60EE7"/>
    <w:rsid w:val="00D649BA"/>
    <w:rsid w:val="00D707F0"/>
    <w:rsid w:val="00D73604"/>
    <w:rsid w:val="00D7372F"/>
    <w:rsid w:val="00D75F05"/>
    <w:rsid w:val="00D77B8B"/>
    <w:rsid w:val="00D81904"/>
    <w:rsid w:val="00D83E3B"/>
    <w:rsid w:val="00D86B38"/>
    <w:rsid w:val="00D86D92"/>
    <w:rsid w:val="00D92445"/>
    <w:rsid w:val="00D95C3A"/>
    <w:rsid w:val="00DA1ED5"/>
    <w:rsid w:val="00DA22D9"/>
    <w:rsid w:val="00DA28B6"/>
    <w:rsid w:val="00DA3E7B"/>
    <w:rsid w:val="00DA6592"/>
    <w:rsid w:val="00DA7CD6"/>
    <w:rsid w:val="00DC2C7C"/>
    <w:rsid w:val="00DC7CDA"/>
    <w:rsid w:val="00DD4652"/>
    <w:rsid w:val="00DD631F"/>
    <w:rsid w:val="00DE0B03"/>
    <w:rsid w:val="00DE270F"/>
    <w:rsid w:val="00DE2BBA"/>
    <w:rsid w:val="00DE7CE6"/>
    <w:rsid w:val="00DF01EB"/>
    <w:rsid w:val="00DF4AE5"/>
    <w:rsid w:val="00DF6957"/>
    <w:rsid w:val="00E01FDE"/>
    <w:rsid w:val="00E03298"/>
    <w:rsid w:val="00E0453A"/>
    <w:rsid w:val="00E05572"/>
    <w:rsid w:val="00E063CB"/>
    <w:rsid w:val="00E14C61"/>
    <w:rsid w:val="00E20170"/>
    <w:rsid w:val="00E208C3"/>
    <w:rsid w:val="00E2700C"/>
    <w:rsid w:val="00E273A9"/>
    <w:rsid w:val="00E340D6"/>
    <w:rsid w:val="00E35853"/>
    <w:rsid w:val="00E35B96"/>
    <w:rsid w:val="00E37F60"/>
    <w:rsid w:val="00E43A2C"/>
    <w:rsid w:val="00E51050"/>
    <w:rsid w:val="00E5190B"/>
    <w:rsid w:val="00E529AF"/>
    <w:rsid w:val="00E53E16"/>
    <w:rsid w:val="00E55FCC"/>
    <w:rsid w:val="00E60301"/>
    <w:rsid w:val="00E60AC2"/>
    <w:rsid w:val="00E619D2"/>
    <w:rsid w:val="00E62093"/>
    <w:rsid w:val="00E64DE2"/>
    <w:rsid w:val="00E65504"/>
    <w:rsid w:val="00E7056A"/>
    <w:rsid w:val="00E71250"/>
    <w:rsid w:val="00E712C1"/>
    <w:rsid w:val="00E77ACB"/>
    <w:rsid w:val="00E77F31"/>
    <w:rsid w:val="00E80301"/>
    <w:rsid w:val="00E80D25"/>
    <w:rsid w:val="00E819AC"/>
    <w:rsid w:val="00E8271B"/>
    <w:rsid w:val="00E845D8"/>
    <w:rsid w:val="00E870BD"/>
    <w:rsid w:val="00E93783"/>
    <w:rsid w:val="00E9387D"/>
    <w:rsid w:val="00E95CA7"/>
    <w:rsid w:val="00E9601C"/>
    <w:rsid w:val="00E96FC6"/>
    <w:rsid w:val="00E978A9"/>
    <w:rsid w:val="00EA075F"/>
    <w:rsid w:val="00EA0B96"/>
    <w:rsid w:val="00EA0D68"/>
    <w:rsid w:val="00EA3765"/>
    <w:rsid w:val="00EA5B31"/>
    <w:rsid w:val="00EA6925"/>
    <w:rsid w:val="00EA7A3D"/>
    <w:rsid w:val="00EB008F"/>
    <w:rsid w:val="00EB497E"/>
    <w:rsid w:val="00EB6C46"/>
    <w:rsid w:val="00EC171B"/>
    <w:rsid w:val="00EC1DC0"/>
    <w:rsid w:val="00EC2502"/>
    <w:rsid w:val="00EC28CF"/>
    <w:rsid w:val="00EC6F3C"/>
    <w:rsid w:val="00ED4FE0"/>
    <w:rsid w:val="00ED62B7"/>
    <w:rsid w:val="00EE2334"/>
    <w:rsid w:val="00EE5DD5"/>
    <w:rsid w:val="00EE5E88"/>
    <w:rsid w:val="00EF0244"/>
    <w:rsid w:val="00EF2495"/>
    <w:rsid w:val="00EF418D"/>
    <w:rsid w:val="00EF4E8D"/>
    <w:rsid w:val="00F0190D"/>
    <w:rsid w:val="00F20784"/>
    <w:rsid w:val="00F21EE7"/>
    <w:rsid w:val="00F22D4B"/>
    <w:rsid w:val="00F249AF"/>
    <w:rsid w:val="00F24CC9"/>
    <w:rsid w:val="00F337F4"/>
    <w:rsid w:val="00F43CBE"/>
    <w:rsid w:val="00F52C3F"/>
    <w:rsid w:val="00F56197"/>
    <w:rsid w:val="00F571DC"/>
    <w:rsid w:val="00F651BA"/>
    <w:rsid w:val="00F82210"/>
    <w:rsid w:val="00F85459"/>
    <w:rsid w:val="00F90312"/>
    <w:rsid w:val="00F90E9D"/>
    <w:rsid w:val="00F91619"/>
    <w:rsid w:val="00F92783"/>
    <w:rsid w:val="00F950DA"/>
    <w:rsid w:val="00F954BB"/>
    <w:rsid w:val="00FA2EB1"/>
    <w:rsid w:val="00FA47D1"/>
    <w:rsid w:val="00FA502F"/>
    <w:rsid w:val="00FA52CE"/>
    <w:rsid w:val="00FA7B19"/>
    <w:rsid w:val="00FB167D"/>
    <w:rsid w:val="00FC29B3"/>
    <w:rsid w:val="00FC3A21"/>
    <w:rsid w:val="00FC4A4F"/>
    <w:rsid w:val="00FC6C7D"/>
    <w:rsid w:val="00FC6E05"/>
    <w:rsid w:val="00FD00CF"/>
    <w:rsid w:val="00FD2D71"/>
    <w:rsid w:val="00FD2EB7"/>
    <w:rsid w:val="00FD5B01"/>
    <w:rsid w:val="00FE551B"/>
    <w:rsid w:val="00FF06F8"/>
    <w:rsid w:val="00FF7556"/>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8B5D"/>
  <w15:chartTrackingRefBased/>
  <w15:docId w15:val="{B0ED17BC-9938-40F0-806B-119891B0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D4B"/>
  </w:style>
  <w:style w:type="paragraph" w:styleId="Footer">
    <w:name w:val="footer"/>
    <w:basedOn w:val="Normal"/>
    <w:link w:val="FooterChar"/>
    <w:uiPriority w:val="99"/>
    <w:unhideWhenUsed/>
    <w:rsid w:val="00F2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4B"/>
  </w:style>
  <w:style w:type="character" w:styleId="Hyperlink">
    <w:name w:val="Hyperlink"/>
    <w:basedOn w:val="DefaultParagraphFont"/>
    <w:uiPriority w:val="99"/>
    <w:unhideWhenUsed/>
    <w:rsid w:val="0095453A"/>
    <w:rPr>
      <w:color w:val="0563C1" w:themeColor="hyperlink"/>
      <w:u w:val="single"/>
    </w:rPr>
  </w:style>
  <w:style w:type="character" w:styleId="UnresolvedMention">
    <w:name w:val="Unresolved Mention"/>
    <w:basedOn w:val="DefaultParagraphFont"/>
    <w:uiPriority w:val="99"/>
    <w:semiHidden/>
    <w:unhideWhenUsed/>
    <w:rsid w:val="00BB6FBA"/>
    <w:rPr>
      <w:color w:val="605E5C"/>
      <w:shd w:val="clear" w:color="auto" w:fill="E1DFDD"/>
    </w:rPr>
  </w:style>
  <w:style w:type="paragraph" w:styleId="ListParagraph">
    <w:name w:val="List Paragraph"/>
    <w:basedOn w:val="Normal"/>
    <w:uiPriority w:val="34"/>
    <w:qFormat/>
    <w:rsid w:val="006F012B"/>
    <w:pPr>
      <w:ind w:left="720"/>
      <w:contextualSpacing/>
    </w:pPr>
  </w:style>
  <w:style w:type="character" w:styleId="CommentReference">
    <w:name w:val="annotation reference"/>
    <w:basedOn w:val="DefaultParagraphFont"/>
    <w:uiPriority w:val="99"/>
    <w:semiHidden/>
    <w:unhideWhenUsed/>
    <w:rsid w:val="00015016"/>
    <w:rPr>
      <w:sz w:val="16"/>
      <w:szCs w:val="16"/>
    </w:rPr>
  </w:style>
  <w:style w:type="paragraph" w:styleId="CommentText">
    <w:name w:val="annotation text"/>
    <w:basedOn w:val="Normal"/>
    <w:link w:val="CommentTextChar"/>
    <w:uiPriority w:val="99"/>
    <w:unhideWhenUsed/>
    <w:rsid w:val="00015016"/>
    <w:pPr>
      <w:spacing w:line="240" w:lineRule="auto"/>
    </w:pPr>
    <w:rPr>
      <w:sz w:val="20"/>
      <w:szCs w:val="20"/>
    </w:rPr>
  </w:style>
  <w:style w:type="character" w:customStyle="1" w:styleId="CommentTextChar">
    <w:name w:val="Comment Text Char"/>
    <w:basedOn w:val="DefaultParagraphFont"/>
    <w:link w:val="CommentText"/>
    <w:uiPriority w:val="99"/>
    <w:rsid w:val="00015016"/>
    <w:rPr>
      <w:sz w:val="20"/>
      <w:szCs w:val="20"/>
    </w:rPr>
  </w:style>
  <w:style w:type="paragraph" w:styleId="CommentSubject">
    <w:name w:val="annotation subject"/>
    <w:basedOn w:val="CommentText"/>
    <w:next w:val="CommentText"/>
    <w:link w:val="CommentSubjectChar"/>
    <w:uiPriority w:val="99"/>
    <w:semiHidden/>
    <w:unhideWhenUsed/>
    <w:rsid w:val="00015016"/>
    <w:rPr>
      <w:b/>
      <w:bCs/>
    </w:rPr>
  </w:style>
  <w:style w:type="character" w:customStyle="1" w:styleId="CommentSubjectChar">
    <w:name w:val="Comment Subject Char"/>
    <w:basedOn w:val="CommentTextChar"/>
    <w:link w:val="CommentSubject"/>
    <w:uiPriority w:val="99"/>
    <w:semiHidden/>
    <w:rsid w:val="00015016"/>
    <w:rPr>
      <w:b/>
      <w:bCs/>
      <w:sz w:val="20"/>
      <w:szCs w:val="20"/>
    </w:rPr>
  </w:style>
  <w:style w:type="character" w:styleId="FollowedHyperlink">
    <w:name w:val="FollowedHyperlink"/>
    <w:basedOn w:val="DefaultParagraphFont"/>
    <w:uiPriority w:val="99"/>
    <w:semiHidden/>
    <w:unhideWhenUsed/>
    <w:rsid w:val="001F08C7"/>
    <w:rPr>
      <w:color w:val="954F72" w:themeColor="followedHyperlink"/>
      <w:u w:val="single"/>
    </w:rPr>
  </w:style>
  <w:style w:type="paragraph" w:styleId="Revision">
    <w:name w:val="Revision"/>
    <w:hidden/>
    <w:uiPriority w:val="99"/>
    <w:semiHidden/>
    <w:rsid w:val="005D1B4E"/>
    <w:pPr>
      <w:spacing w:after="0" w:line="240" w:lineRule="auto"/>
    </w:pPr>
  </w:style>
  <w:style w:type="character" w:styleId="Mention">
    <w:name w:val="Mention"/>
    <w:basedOn w:val="DefaultParagraphFont"/>
    <w:uiPriority w:val="99"/>
    <w:unhideWhenUsed/>
    <w:rsid w:val="00997A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963">
      <w:bodyDiv w:val="1"/>
      <w:marLeft w:val="0"/>
      <w:marRight w:val="0"/>
      <w:marTop w:val="0"/>
      <w:marBottom w:val="0"/>
      <w:divBdr>
        <w:top w:val="none" w:sz="0" w:space="0" w:color="auto"/>
        <w:left w:val="none" w:sz="0" w:space="0" w:color="auto"/>
        <w:bottom w:val="none" w:sz="0" w:space="0" w:color="auto"/>
        <w:right w:val="none" w:sz="0" w:space="0" w:color="auto"/>
      </w:divBdr>
    </w:div>
    <w:div w:id="178665638">
      <w:bodyDiv w:val="1"/>
      <w:marLeft w:val="0"/>
      <w:marRight w:val="0"/>
      <w:marTop w:val="0"/>
      <w:marBottom w:val="0"/>
      <w:divBdr>
        <w:top w:val="none" w:sz="0" w:space="0" w:color="auto"/>
        <w:left w:val="none" w:sz="0" w:space="0" w:color="auto"/>
        <w:bottom w:val="none" w:sz="0" w:space="0" w:color="auto"/>
        <w:right w:val="none" w:sz="0" w:space="0" w:color="auto"/>
      </w:divBdr>
    </w:div>
    <w:div w:id="350453535">
      <w:bodyDiv w:val="1"/>
      <w:marLeft w:val="0"/>
      <w:marRight w:val="0"/>
      <w:marTop w:val="0"/>
      <w:marBottom w:val="0"/>
      <w:divBdr>
        <w:top w:val="none" w:sz="0" w:space="0" w:color="auto"/>
        <w:left w:val="none" w:sz="0" w:space="0" w:color="auto"/>
        <w:bottom w:val="none" w:sz="0" w:space="0" w:color="auto"/>
        <w:right w:val="none" w:sz="0" w:space="0" w:color="auto"/>
      </w:divBdr>
    </w:div>
    <w:div w:id="405224298">
      <w:bodyDiv w:val="1"/>
      <w:marLeft w:val="0"/>
      <w:marRight w:val="0"/>
      <w:marTop w:val="0"/>
      <w:marBottom w:val="0"/>
      <w:divBdr>
        <w:top w:val="none" w:sz="0" w:space="0" w:color="auto"/>
        <w:left w:val="none" w:sz="0" w:space="0" w:color="auto"/>
        <w:bottom w:val="none" w:sz="0" w:space="0" w:color="auto"/>
        <w:right w:val="none" w:sz="0" w:space="0" w:color="auto"/>
      </w:divBdr>
    </w:div>
    <w:div w:id="616524635">
      <w:bodyDiv w:val="1"/>
      <w:marLeft w:val="0"/>
      <w:marRight w:val="0"/>
      <w:marTop w:val="0"/>
      <w:marBottom w:val="0"/>
      <w:divBdr>
        <w:top w:val="none" w:sz="0" w:space="0" w:color="auto"/>
        <w:left w:val="none" w:sz="0" w:space="0" w:color="auto"/>
        <w:bottom w:val="none" w:sz="0" w:space="0" w:color="auto"/>
        <w:right w:val="none" w:sz="0" w:space="0" w:color="auto"/>
      </w:divBdr>
    </w:div>
    <w:div w:id="1269848191">
      <w:bodyDiv w:val="1"/>
      <w:marLeft w:val="0"/>
      <w:marRight w:val="0"/>
      <w:marTop w:val="0"/>
      <w:marBottom w:val="0"/>
      <w:divBdr>
        <w:top w:val="none" w:sz="0" w:space="0" w:color="auto"/>
        <w:left w:val="none" w:sz="0" w:space="0" w:color="auto"/>
        <w:bottom w:val="none" w:sz="0" w:space="0" w:color="auto"/>
        <w:right w:val="none" w:sz="0" w:space="0" w:color="auto"/>
      </w:divBdr>
    </w:div>
    <w:div w:id="1354647146">
      <w:bodyDiv w:val="1"/>
      <w:marLeft w:val="0"/>
      <w:marRight w:val="0"/>
      <w:marTop w:val="0"/>
      <w:marBottom w:val="0"/>
      <w:divBdr>
        <w:top w:val="none" w:sz="0" w:space="0" w:color="auto"/>
        <w:left w:val="none" w:sz="0" w:space="0" w:color="auto"/>
        <w:bottom w:val="none" w:sz="0" w:space="0" w:color="auto"/>
        <w:right w:val="none" w:sz="0" w:space="0" w:color="auto"/>
      </w:divBdr>
    </w:div>
    <w:div w:id="1375539295">
      <w:bodyDiv w:val="1"/>
      <w:marLeft w:val="0"/>
      <w:marRight w:val="0"/>
      <w:marTop w:val="0"/>
      <w:marBottom w:val="0"/>
      <w:divBdr>
        <w:top w:val="none" w:sz="0" w:space="0" w:color="auto"/>
        <w:left w:val="none" w:sz="0" w:space="0" w:color="auto"/>
        <w:bottom w:val="none" w:sz="0" w:space="0" w:color="auto"/>
        <w:right w:val="none" w:sz="0" w:space="0" w:color="auto"/>
      </w:divBdr>
    </w:div>
    <w:div w:id="1393962786">
      <w:bodyDiv w:val="1"/>
      <w:marLeft w:val="0"/>
      <w:marRight w:val="0"/>
      <w:marTop w:val="0"/>
      <w:marBottom w:val="0"/>
      <w:divBdr>
        <w:top w:val="none" w:sz="0" w:space="0" w:color="auto"/>
        <w:left w:val="none" w:sz="0" w:space="0" w:color="auto"/>
        <w:bottom w:val="none" w:sz="0" w:space="0" w:color="auto"/>
        <w:right w:val="none" w:sz="0" w:space="0" w:color="auto"/>
      </w:divBdr>
    </w:div>
    <w:div w:id="1478261015">
      <w:bodyDiv w:val="1"/>
      <w:marLeft w:val="0"/>
      <w:marRight w:val="0"/>
      <w:marTop w:val="0"/>
      <w:marBottom w:val="0"/>
      <w:divBdr>
        <w:top w:val="none" w:sz="0" w:space="0" w:color="auto"/>
        <w:left w:val="none" w:sz="0" w:space="0" w:color="auto"/>
        <w:bottom w:val="none" w:sz="0" w:space="0" w:color="auto"/>
        <w:right w:val="none" w:sz="0" w:space="0" w:color="auto"/>
      </w:divBdr>
    </w:div>
    <w:div w:id="1690832868">
      <w:bodyDiv w:val="1"/>
      <w:marLeft w:val="0"/>
      <w:marRight w:val="0"/>
      <w:marTop w:val="0"/>
      <w:marBottom w:val="0"/>
      <w:divBdr>
        <w:top w:val="none" w:sz="0" w:space="0" w:color="auto"/>
        <w:left w:val="none" w:sz="0" w:space="0" w:color="auto"/>
        <w:bottom w:val="none" w:sz="0" w:space="0" w:color="auto"/>
        <w:right w:val="none" w:sz="0" w:space="0" w:color="auto"/>
      </w:divBdr>
    </w:div>
    <w:div w:id="1753424936">
      <w:bodyDiv w:val="1"/>
      <w:marLeft w:val="0"/>
      <w:marRight w:val="0"/>
      <w:marTop w:val="0"/>
      <w:marBottom w:val="0"/>
      <w:divBdr>
        <w:top w:val="none" w:sz="0" w:space="0" w:color="auto"/>
        <w:left w:val="none" w:sz="0" w:space="0" w:color="auto"/>
        <w:bottom w:val="none" w:sz="0" w:space="0" w:color="auto"/>
        <w:right w:val="none" w:sz="0" w:space="0" w:color="auto"/>
      </w:divBdr>
    </w:div>
    <w:div w:id="1797674765">
      <w:bodyDiv w:val="1"/>
      <w:marLeft w:val="0"/>
      <w:marRight w:val="0"/>
      <w:marTop w:val="0"/>
      <w:marBottom w:val="0"/>
      <w:divBdr>
        <w:top w:val="none" w:sz="0" w:space="0" w:color="auto"/>
        <w:left w:val="none" w:sz="0" w:space="0" w:color="auto"/>
        <w:bottom w:val="none" w:sz="0" w:space="0" w:color="auto"/>
        <w:right w:val="none" w:sz="0" w:space="0" w:color="auto"/>
      </w:divBdr>
    </w:div>
    <w:div w:id="1865090981">
      <w:bodyDiv w:val="1"/>
      <w:marLeft w:val="0"/>
      <w:marRight w:val="0"/>
      <w:marTop w:val="0"/>
      <w:marBottom w:val="0"/>
      <w:divBdr>
        <w:top w:val="none" w:sz="0" w:space="0" w:color="auto"/>
        <w:left w:val="none" w:sz="0" w:space="0" w:color="auto"/>
        <w:bottom w:val="none" w:sz="0" w:space="0" w:color="auto"/>
        <w:right w:val="none" w:sz="0" w:space="0" w:color="auto"/>
      </w:divBdr>
    </w:div>
    <w:div w:id="2027903793">
      <w:bodyDiv w:val="1"/>
      <w:marLeft w:val="0"/>
      <w:marRight w:val="0"/>
      <w:marTop w:val="0"/>
      <w:marBottom w:val="0"/>
      <w:divBdr>
        <w:top w:val="none" w:sz="0" w:space="0" w:color="auto"/>
        <w:left w:val="none" w:sz="0" w:space="0" w:color="auto"/>
        <w:bottom w:val="none" w:sz="0" w:space="0" w:color="auto"/>
        <w:right w:val="none" w:sz="0" w:space="0" w:color="auto"/>
      </w:divBdr>
    </w:div>
    <w:div w:id="20288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caudle@stjude.org" TargetMode="External"/><Relationship Id="rId13" Type="http://schemas.openxmlformats.org/officeDocument/2006/relationships/hyperlink" Target="https://www.surveymonkey.com/r/7ZZTJQN" TargetMode="External"/><Relationship Id="rId18" Type="http://schemas.openxmlformats.org/officeDocument/2006/relationships/hyperlink" Target="https://cpicpgx.org/2026-cpic-conference-call-minut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trawpoll.com/XOgOV0KRrn3" TargetMode="External"/><Relationship Id="rId12" Type="http://schemas.openxmlformats.org/officeDocument/2006/relationships/hyperlink" Target="https://www.surveymonkey.com/r/7ZZTJQN" TargetMode="External"/><Relationship Id="rId17" Type="http://schemas.openxmlformats.org/officeDocument/2006/relationships/hyperlink" Target="mailto:Tayla12@labcorp.com" TargetMode="External"/><Relationship Id="rId2" Type="http://schemas.openxmlformats.org/officeDocument/2006/relationships/styles" Target="styles.xml"/><Relationship Id="rId16" Type="http://schemas.openxmlformats.org/officeDocument/2006/relationships/hyperlink" Target="https://cpicpgx.org/2026-cpic-conference-call-minut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grn.org/PGRN-Scientific-Meeting-202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picpgx.org/2026-cpic-conference-call-minutes/" TargetMode="External"/><Relationship Id="rId23" Type="http://schemas.openxmlformats.org/officeDocument/2006/relationships/fontTable" Target="fontTable.xml"/><Relationship Id="rId10" Type="http://schemas.openxmlformats.org/officeDocument/2006/relationships/hyperlink" Target="https://www.pgrn.org/page-1832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grn.org/PGRN-Scientific-Meeting-2026/" TargetMode="External"/><Relationship Id="rId14" Type="http://schemas.openxmlformats.org/officeDocument/2006/relationships/hyperlink" Target="https://www.clinpgx.org/cpic/prioritization/guidelin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5ce1208-e929-4ec4-be64-9138d78922c0}" enabled="1" method="Standar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Normal.dotm</Template>
  <TotalTime>202</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Carlton</dc:creator>
  <cp:keywords/>
  <dc:description/>
  <cp:lastModifiedBy>Cordeiro, Melissa</cp:lastModifiedBy>
  <cp:revision>66</cp:revision>
  <dcterms:created xsi:type="dcterms:W3CDTF">2026-04-02T17:52:00Z</dcterms:created>
  <dcterms:modified xsi:type="dcterms:W3CDTF">2026-06-04T17:16:00Z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5b077590,2cf4f256,447fc780</vt:lpwstr>
  </property>
  <property fmtid="{D5CDD505-2E9C-101B-9397-08002B2CF9AE}" pid="3" name="ClassificationContentMarkingFooterFontProps">
    <vt:lpwstr>#000000,10,Calibri</vt:lpwstr>
  </property>
  <property fmtid="{D5CDD505-2E9C-101B-9397-08002B2CF9AE}" pid="4" name="ClassificationContentMarkingFooterText">
    <vt:lpwstr>St. Jude - Confidential</vt:lpwstr>
  </property>
</Properties>
</file>